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C8" w:rsidRDefault="00463632" w:rsidP="00463632">
      <w:pPr>
        <w:pStyle w:val="Normal1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56080" cy="431165"/>
            <wp:effectExtent l="0" t="0" r="127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7E" w:rsidRPr="00463632" w:rsidRDefault="00A232C8" w:rsidP="00A232C8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 w:rsidRPr="00463632">
        <w:rPr>
          <w:rFonts w:ascii="Arial Narrow" w:hAnsi="Arial Narrow" w:cstheme="minorHAnsi"/>
          <w:b/>
          <w:sz w:val="28"/>
          <w:szCs w:val="28"/>
        </w:rPr>
        <w:t xml:space="preserve">Le CNG </w:t>
      </w:r>
      <w:r w:rsidR="0033647E" w:rsidRPr="00463632">
        <w:rPr>
          <w:rFonts w:ascii="Arial Narrow" w:hAnsi="Arial Narrow" w:cstheme="minorHAnsi"/>
          <w:b/>
          <w:sz w:val="28"/>
          <w:szCs w:val="28"/>
        </w:rPr>
        <w:t>RECRUTE</w:t>
      </w:r>
      <w:r w:rsidR="00025A11" w:rsidRPr="00463632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:rsidR="009D58F3" w:rsidRDefault="00224AF8" w:rsidP="009D58F3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Un/une </w:t>
      </w:r>
      <w:proofErr w:type="spellStart"/>
      <w:r w:rsidRPr="009D58F3">
        <w:rPr>
          <w:rFonts w:ascii="Arial Narrow" w:hAnsi="Arial Narrow" w:cstheme="minorHAnsi"/>
          <w:b/>
          <w:sz w:val="28"/>
          <w:szCs w:val="28"/>
        </w:rPr>
        <w:t>coordonateur</w:t>
      </w:r>
      <w:proofErr w:type="spellEnd"/>
      <w:r w:rsidRPr="009D58F3">
        <w:rPr>
          <w:rFonts w:ascii="Arial Narrow" w:hAnsi="Arial Narrow" w:cstheme="minorHAnsi"/>
          <w:b/>
          <w:sz w:val="28"/>
          <w:szCs w:val="28"/>
        </w:rPr>
        <w:t>/</w:t>
      </w:r>
      <w:proofErr w:type="spellStart"/>
      <w:r w:rsidRPr="009D58F3">
        <w:rPr>
          <w:rFonts w:ascii="Arial Narrow" w:hAnsi="Arial Narrow" w:cstheme="minorHAnsi"/>
          <w:b/>
          <w:sz w:val="28"/>
          <w:szCs w:val="28"/>
        </w:rPr>
        <w:t>trice</w:t>
      </w:r>
      <w:proofErr w:type="spellEnd"/>
      <w:r w:rsidRPr="009D58F3">
        <w:rPr>
          <w:rFonts w:ascii="Arial Narrow" w:hAnsi="Arial Narrow" w:cstheme="minorHAnsi"/>
          <w:b/>
          <w:sz w:val="28"/>
          <w:szCs w:val="28"/>
        </w:rPr>
        <w:t xml:space="preserve"> de la cellule </w:t>
      </w:r>
    </w:p>
    <w:p w:rsidR="009D58F3" w:rsidRPr="009D58F3" w:rsidRDefault="00224AF8" w:rsidP="009D58F3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 w:rsidRPr="009D58F3">
        <w:rPr>
          <w:rFonts w:ascii="Arial Narrow" w:hAnsi="Arial Narrow" w:cstheme="minorHAnsi"/>
          <w:b/>
          <w:sz w:val="28"/>
          <w:szCs w:val="28"/>
        </w:rPr>
        <w:t xml:space="preserve">« </w:t>
      </w:r>
      <w:proofErr w:type="gramStart"/>
      <w:r w:rsidRPr="009D58F3">
        <w:rPr>
          <w:rFonts w:ascii="Arial Narrow" w:hAnsi="Arial Narrow" w:cstheme="minorHAnsi"/>
          <w:b/>
          <w:sz w:val="28"/>
          <w:szCs w:val="28"/>
        </w:rPr>
        <w:t>discipline</w:t>
      </w:r>
      <w:proofErr w:type="gramEnd"/>
      <w:r w:rsidRPr="009D58F3">
        <w:rPr>
          <w:rFonts w:ascii="Arial Narrow" w:hAnsi="Arial Narrow" w:cstheme="minorHAnsi"/>
          <w:b/>
          <w:sz w:val="28"/>
          <w:szCs w:val="28"/>
        </w:rPr>
        <w:t xml:space="preserve"> et insuffisance professionnelle »</w:t>
      </w:r>
    </w:p>
    <w:p w:rsidR="009D58F3" w:rsidRDefault="009D58F3" w:rsidP="009D58F3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 w:rsidRPr="009D58F3">
        <w:rPr>
          <w:rFonts w:ascii="Arial Narrow" w:hAnsi="Arial Narrow" w:cstheme="minorHAnsi"/>
          <w:b/>
          <w:sz w:val="28"/>
          <w:szCs w:val="28"/>
        </w:rPr>
        <w:t>(</w:t>
      </w:r>
      <w:proofErr w:type="gramStart"/>
      <w:r w:rsidRPr="009D58F3">
        <w:rPr>
          <w:rFonts w:ascii="Arial Narrow" w:hAnsi="Arial Narrow" w:cstheme="minorHAnsi"/>
          <w:b/>
          <w:sz w:val="28"/>
          <w:szCs w:val="28"/>
        </w:rPr>
        <w:t>praticiens</w:t>
      </w:r>
      <w:proofErr w:type="gramEnd"/>
      <w:r w:rsidRPr="009D58F3">
        <w:rPr>
          <w:rFonts w:ascii="Arial Narrow" w:hAnsi="Arial Narrow" w:cstheme="minorHAnsi"/>
          <w:b/>
          <w:sz w:val="28"/>
          <w:szCs w:val="28"/>
        </w:rPr>
        <w:t xml:space="preserve"> hospitaliers) H/F </w:t>
      </w:r>
    </w:p>
    <w:p w:rsidR="00271146" w:rsidRDefault="00463632" w:rsidP="009D58F3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 w:rsidRPr="00463632">
        <w:rPr>
          <w:rFonts w:ascii="Arial Narrow" w:hAnsi="Arial Narrow" w:cstheme="minorHAnsi"/>
          <w:b/>
          <w:sz w:val="28"/>
          <w:szCs w:val="28"/>
        </w:rPr>
        <w:t>C</w:t>
      </w:r>
      <w:r w:rsidR="00C90970">
        <w:rPr>
          <w:rFonts w:ascii="Arial Narrow" w:hAnsi="Arial Narrow" w:cstheme="minorHAnsi"/>
          <w:b/>
          <w:sz w:val="28"/>
          <w:szCs w:val="28"/>
        </w:rPr>
        <w:t>atégorie de référence :</w:t>
      </w:r>
      <w:r w:rsidRPr="00463632">
        <w:rPr>
          <w:rFonts w:ascii="Arial Narrow" w:hAnsi="Arial Narrow" w:cstheme="minorHAnsi"/>
          <w:b/>
          <w:sz w:val="28"/>
          <w:szCs w:val="28"/>
        </w:rPr>
        <w:t xml:space="preserve"> A</w:t>
      </w:r>
    </w:p>
    <w:p w:rsidR="00963396" w:rsidRPr="00463632" w:rsidRDefault="00271146" w:rsidP="00C90970">
      <w:pPr>
        <w:pStyle w:val="Normal1"/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CDD </w:t>
      </w:r>
      <w:r w:rsidR="009D58F3">
        <w:rPr>
          <w:rFonts w:ascii="Arial Narrow" w:hAnsi="Arial Narrow" w:cstheme="minorHAnsi"/>
          <w:b/>
          <w:sz w:val="28"/>
          <w:szCs w:val="28"/>
        </w:rPr>
        <w:t>3 ans</w:t>
      </w:r>
      <w:r w:rsidR="00795F6E">
        <w:rPr>
          <w:rFonts w:ascii="Arial Narrow" w:hAnsi="Arial Narrow" w:cstheme="minorHAnsi"/>
          <w:b/>
          <w:sz w:val="28"/>
          <w:szCs w:val="28"/>
        </w:rPr>
        <w:t xml:space="preserve"> ou fonctionnaire</w:t>
      </w:r>
    </w:p>
    <w:p w:rsidR="00734C83" w:rsidRPr="00112032" w:rsidRDefault="00795F6E" w:rsidP="00963396">
      <w:pPr>
        <w:pStyle w:val="Normal1"/>
        <w:ind w:right="142"/>
        <w:jc w:val="center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(Poste </w:t>
      </w:r>
      <w:r w:rsidR="006E7425" w:rsidRPr="00112032">
        <w:rPr>
          <w:rFonts w:ascii="Arial Narrow" w:hAnsi="Arial Narrow" w:cstheme="minorHAnsi"/>
          <w:i/>
          <w:sz w:val="22"/>
          <w:szCs w:val="22"/>
        </w:rPr>
        <w:t>basé à Paris</w:t>
      </w:r>
      <w:r w:rsidR="00A20E55">
        <w:rPr>
          <w:rFonts w:ascii="Arial Narrow" w:hAnsi="Arial Narrow" w:cstheme="minorHAnsi"/>
          <w:i/>
          <w:sz w:val="22"/>
          <w:szCs w:val="22"/>
        </w:rPr>
        <w:t xml:space="preserve"> 15</w:t>
      </w:r>
      <w:r w:rsidR="00A20E55" w:rsidRPr="00A20E55">
        <w:rPr>
          <w:rFonts w:ascii="Arial Narrow" w:hAnsi="Arial Narrow" w:cstheme="minorHAnsi"/>
          <w:i/>
          <w:sz w:val="22"/>
          <w:szCs w:val="22"/>
          <w:vertAlign w:val="superscript"/>
        </w:rPr>
        <w:t>ème</w:t>
      </w:r>
      <w:r w:rsidR="006E7425" w:rsidRPr="00112032">
        <w:rPr>
          <w:rFonts w:ascii="Arial Narrow" w:hAnsi="Arial Narrow" w:cstheme="minorHAnsi"/>
          <w:i/>
          <w:sz w:val="22"/>
          <w:szCs w:val="22"/>
        </w:rPr>
        <w:t>)</w:t>
      </w:r>
    </w:p>
    <w:p w:rsidR="0033647E" w:rsidRPr="00112032" w:rsidRDefault="0033647E" w:rsidP="0033647E">
      <w:pPr>
        <w:overflowPunct/>
        <w:autoSpaceDE/>
        <w:autoSpaceDN/>
        <w:adjustRightInd/>
        <w:spacing w:after="0" w:line="0" w:lineRule="atLeast"/>
        <w:textAlignment w:val="auto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A232C8" w:rsidRPr="00112032" w:rsidRDefault="006E7425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Le Centre national de gestion </w:t>
      </w:r>
      <w:r w:rsidR="00A232C8"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>gère la carrière de plus de 62 000 praticiens hospitaliers, praticiens hospitalo-universitaires et directeurs de la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fonction publique hospitalière.</w:t>
      </w:r>
    </w:p>
    <w:p w:rsidR="00A232C8" w:rsidRPr="00112032" w:rsidRDefault="00A232C8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:rsidR="00A232C8" w:rsidRPr="00112032" w:rsidRDefault="000B20EB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>L</w:t>
      </w:r>
      <w:r w:rsidR="00A232C8"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e CNG est au service de chaque professionnel qu’il recrute et accompagne. Il œuvre également en faveur des établissements sanitaires, sociaux et médico-sociaux. </w:t>
      </w:r>
    </w:p>
    <w:p w:rsidR="00A232C8" w:rsidRPr="00112032" w:rsidRDefault="00A232C8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:rsidR="00A232C8" w:rsidRPr="00112032" w:rsidRDefault="00A232C8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Nous assumons 3 missions phares : </w:t>
      </w:r>
    </w:p>
    <w:p w:rsidR="00A232C8" w:rsidRPr="00112032" w:rsidRDefault="00A232C8" w:rsidP="0070433B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5E086B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Recruter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: organisation des concours médicaux et administratifs nationaux ; gestion des autorisations nationales d’exercice des praticiens à diplômes étrangers</w:t>
      </w:r>
      <w:r w:rsidR="00112032">
        <w:rPr>
          <w:rFonts w:ascii="Arial Narrow" w:eastAsiaTheme="minorHAnsi" w:hAnsi="Arial Narrow" w:cstheme="minorHAnsi"/>
          <w:sz w:val="22"/>
          <w:szCs w:val="22"/>
          <w:lang w:eastAsia="en-US"/>
        </w:rPr>
        <w:t>,</w:t>
      </w:r>
    </w:p>
    <w:p w:rsidR="00A232C8" w:rsidRPr="00112032" w:rsidRDefault="00A232C8" w:rsidP="0070433B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5E086B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Orienter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: de la nomination au départ en retraite ; conseil durant toute la carrière</w:t>
      </w:r>
      <w:r w:rsidR="00112032">
        <w:rPr>
          <w:rFonts w:ascii="Arial Narrow" w:eastAsiaTheme="minorHAnsi" w:hAnsi="Arial Narrow" w:cstheme="minorHAnsi"/>
          <w:sz w:val="22"/>
          <w:szCs w:val="22"/>
          <w:lang w:eastAsia="en-US"/>
        </w:rPr>
        <w:t>,</w:t>
      </w:r>
    </w:p>
    <w:p w:rsidR="00A232C8" w:rsidRPr="00112032" w:rsidRDefault="00A232C8" w:rsidP="0070433B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5E086B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Soutenir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: accompagnement individuel et collectif des professionnels et des établissements dans leur gestion RH et le développement des compétences.</w:t>
      </w:r>
    </w:p>
    <w:p w:rsidR="000B579A" w:rsidRPr="00112032" w:rsidRDefault="000B579A" w:rsidP="0070433B">
      <w:pPr>
        <w:overflowPunct/>
        <w:autoSpaceDE/>
        <w:autoSpaceDN/>
        <w:adjustRightInd/>
        <w:spacing w:after="0" w:line="0" w:lineRule="atLeast"/>
        <w:textAlignment w:val="auto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A232C8" w:rsidRPr="00112032" w:rsidRDefault="00A232C8" w:rsidP="0070433B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Aux côtés de nos partenaires, </w:t>
      </w:r>
      <w:r w:rsidR="006A386A"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notre action contribue à 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>favoriser l’épanouissement et le développement professionnel des praticiens hospitaliers et des directeurs de la fonction publique hospitalière,</w:t>
      </w:r>
      <w:r w:rsidR="000B20EB"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à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 renforcer l’attractivité de leurs métiers et </w:t>
      </w:r>
      <w:r w:rsidR="000B20EB"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à </w:t>
      </w:r>
      <w:r w:rsidRPr="00112032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améliorer le fonctionnement des établissements au sein desquels ils travaillent. </w:t>
      </w:r>
    </w:p>
    <w:p w:rsidR="005E086B" w:rsidRDefault="005E086B" w:rsidP="005E086B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40737CE" wp14:editId="13F4B57A">
            <wp:simplePos x="0" y="0"/>
            <wp:positionH relativeFrom="column">
              <wp:posOffset>-275818</wp:posOffset>
            </wp:positionH>
            <wp:positionV relativeFrom="paragraph">
              <wp:posOffset>82898</wp:posOffset>
            </wp:positionV>
            <wp:extent cx="483366" cy="4833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366" cy="483366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86B" w:rsidRDefault="005E086B" w:rsidP="005E086B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:rsidR="005E086B" w:rsidRPr="002C3227" w:rsidRDefault="005E086B" w:rsidP="005E086B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 w:rsidRPr="002C3227">
        <w:rPr>
          <w:rFonts w:eastAsia="Calibri" w:cs="Arial"/>
          <w:b/>
          <w:color w:val="005CA9"/>
          <w:szCs w:val="28"/>
          <w:lang w:eastAsia="en-US"/>
        </w:rPr>
        <w:t>VOS MISSIONS</w:t>
      </w:r>
    </w:p>
    <w:p w:rsidR="00E565C2" w:rsidRPr="00112032" w:rsidRDefault="00E565C2" w:rsidP="0070433B">
      <w:pPr>
        <w:overflowPunct/>
        <w:autoSpaceDE/>
        <w:autoSpaceDN/>
        <w:adjustRightInd/>
        <w:spacing w:after="0" w:line="0" w:lineRule="atLeast"/>
        <w:textAlignment w:val="auto"/>
        <w:rPr>
          <w:rFonts w:ascii="Arial Narrow" w:eastAsia="Calibri" w:hAnsi="Arial Narrow" w:cstheme="minorHAnsi"/>
          <w:b/>
          <w:sz w:val="22"/>
          <w:szCs w:val="22"/>
          <w:u w:val="single"/>
          <w:lang w:eastAsia="en-US"/>
        </w:rPr>
      </w:pPr>
    </w:p>
    <w:p w:rsidR="000B20EB" w:rsidRDefault="000B20EB" w:rsidP="0070433B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theme="minorHAnsi"/>
          <w:sz w:val="22"/>
          <w:szCs w:val="22"/>
        </w:rPr>
      </w:pPr>
      <w:r w:rsidRPr="00112032">
        <w:rPr>
          <w:rFonts w:ascii="Arial Narrow" w:hAnsi="Arial Narrow" w:cstheme="minorHAnsi"/>
          <w:sz w:val="22"/>
          <w:szCs w:val="22"/>
        </w:rPr>
        <w:t xml:space="preserve">Rattaché(e) </w:t>
      </w:r>
      <w:r w:rsidR="006E7425" w:rsidRPr="00112032">
        <w:rPr>
          <w:rFonts w:ascii="Arial Narrow" w:hAnsi="Arial Narrow" w:cstheme="minorHAnsi"/>
          <w:sz w:val="22"/>
          <w:szCs w:val="22"/>
        </w:rPr>
        <w:t>au Département</w:t>
      </w:r>
      <w:r w:rsidRPr="00112032">
        <w:rPr>
          <w:rFonts w:ascii="Arial Narrow" w:hAnsi="Arial Narrow" w:cstheme="minorHAnsi"/>
          <w:sz w:val="22"/>
          <w:szCs w:val="22"/>
        </w:rPr>
        <w:t xml:space="preserve"> </w:t>
      </w:r>
      <w:r w:rsidR="00484F9A" w:rsidRPr="00112032">
        <w:rPr>
          <w:rFonts w:ascii="Arial Narrow" w:hAnsi="Arial Narrow" w:cstheme="minorHAnsi"/>
          <w:sz w:val="22"/>
          <w:szCs w:val="22"/>
        </w:rPr>
        <w:t>de gestion des praticiens hospitaliers</w:t>
      </w:r>
      <w:r w:rsidRPr="00112032">
        <w:rPr>
          <w:rFonts w:ascii="Arial Narrow" w:hAnsi="Arial Narrow" w:cstheme="minorHAnsi"/>
          <w:sz w:val="22"/>
          <w:szCs w:val="22"/>
        </w:rPr>
        <w:t>, v</w:t>
      </w:r>
      <w:r w:rsidR="005116DA" w:rsidRPr="00112032">
        <w:rPr>
          <w:rFonts w:ascii="Arial Narrow" w:hAnsi="Arial Narrow" w:cstheme="minorHAnsi"/>
          <w:sz w:val="22"/>
          <w:szCs w:val="22"/>
        </w:rPr>
        <w:t>o</w:t>
      </w:r>
      <w:r w:rsidR="004F16BC">
        <w:rPr>
          <w:rFonts w:ascii="Arial Narrow" w:hAnsi="Arial Narrow" w:cstheme="minorHAnsi"/>
          <w:sz w:val="22"/>
          <w:szCs w:val="22"/>
        </w:rPr>
        <w:t xml:space="preserve">s missions sont les suivantes </w:t>
      </w:r>
      <w:r w:rsidRPr="00112032">
        <w:rPr>
          <w:rFonts w:ascii="Arial Narrow" w:hAnsi="Arial Narrow" w:cstheme="minorHAnsi"/>
          <w:sz w:val="22"/>
          <w:szCs w:val="22"/>
        </w:rPr>
        <w:t>:</w:t>
      </w:r>
    </w:p>
    <w:p w:rsidR="004F16BC" w:rsidRPr="004F16BC" w:rsidRDefault="004F16BC" w:rsidP="004F16BC">
      <w:pPr>
        <w:pStyle w:val="Paragraphedeliste"/>
        <w:numPr>
          <w:ilvl w:val="0"/>
          <w:numId w:val="16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="Arial Narrow" w:hAnsi="Arial Narrow" w:cstheme="minorHAnsi"/>
          <w:b/>
          <w:i/>
          <w:sz w:val="22"/>
          <w:szCs w:val="22"/>
        </w:rPr>
      </w:pPr>
      <w:r>
        <w:rPr>
          <w:rFonts w:ascii="Arial Narrow" w:hAnsi="Arial Narrow" w:cstheme="minorHAnsi"/>
          <w:b/>
          <w:i/>
          <w:sz w:val="22"/>
          <w:szCs w:val="22"/>
        </w:rPr>
        <w:t>M</w:t>
      </w:r>
      <w:r w:rsidRPr="004F16BC">
        <w:rPr>
          <w:rFonts w:ascii="Arial Narrow" w:hAnsi="Arial Narrow" w:cstheme="minorHAnsi"/>
          <w:b/>
          <w:i/>
          <w:sz w:val="22"/>
          <w:szCs w:val="22"/>
        </w:rPr>
        <w:t>issions générales</w:t>
      </w:r>
    </w:p>
    <w:p w:rsidR="004F16BC" w:rsidRDefault="004F16BC" w:rsidP="009931B7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coordonner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et piloter les travaux de l’équipe dédiée composée de 3 agents de catégorie A (répartition des dossiers, coordination des actions),</w:t>
      </w:r>
    </w:p>
    <w:p w:rsidR="004F16BC" w:rsidRDefault="004F16BC" w:rsidP="00EC7EED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informer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et alerter la chefferie de département des situations individuelles qui vous sont signalées et du traitement des procédures en cours,</w:t>
      </w:r>
    </w:p>
    <w:p w:rsidR="004F16BC" w:rsidRDefault="004F16BC" w:rsidP="00467583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piloter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la mise à jour des fiches juridiques et de procédures en lien avec les procédures statutaires aussi bien à destination interne et que de nos partenaires externes (établissements, universités),</w:t>
      </w:r>
    </w:p>
    <w:p w:rsidR="004F16BC" w:rsidRDefault="004F16BC" w:rsidP="000A4D20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coordonner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la mise à jour des tableaux de bord et réaliser des bilans sur l’évolution du domaine d’activité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4F16BC" w:rsidRDefault="004F16BC" w:rsidP="00A93161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travailler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en lien étroit avec la cellule des affaires juridiques du CNG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4F16BC" w:rsidRDefault="004F16BC" w:rsidP="007E2C43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4F16BC">
        <w:rPr>
          <w:rFonts w:ascii="Arial Narrow" w:hAnsi="Arial Narrow" w:cstheme="minorHAnsi"/>
          <w:sz w:val="22"/>
          <w:szCs w:val="22"/>
        </w:rPr>
        <w:t>être</w:t>
      </w:r>
      <w:proofErr w:type="gramEnd"/>
      <w:r w:rsidRPr="004F16BC">
        <w:rPr>
          <w:rFonts w:ascii="Arial Narrow" w:hAnsi="Arial Narrow" w:cstheme="minorHAnsi"/>
          <w:sz w:val="22"/>
          <w:szCs w:val="22"/>
        </w:rPr>
        <w:t xml:space="preserve"> force de proposition en matière d’évolution statutaire ou procédurale,</w:t>
      </w:r>
    </w:p>
    <w:p w:rsidR="004F16BC" w:rsidRPr="004F16BC" w:rsidRDefault="004F16BC" w:rsidP="004F16BC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:rsidR="004F16BC" w:rsidRPr="005E086B" w:rsidRDefault="004F16BC" w:rsidP="005C138C">
      <w:pPr>
        <w:pStyle w:val="Paragraphedeliste"/>
        <w:numPr>
          <w:ilvl w:val="0"/>
          <w:numId w:val="16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="Arial Narrow" w:hAnsi="Arial Narrow" w:cstheme="minorHAnsi"/>
          <w:b/>
          <w:sz w:val="22"/>
          <w:szCs w:val="22"/>
        </w:rPr>
      </w:pPr>
      <w:r w:rsidRPr="005E086B">
        <w:rPr>
          <w:rFonts w:ascii="Arial Narrow" w:hAnsi="Arial Narrow" w:cstheme="minorHAnsi"/>
          <w:b/>
          <w:sz w:val="22"/>
          <w:szCs w:val="22"/>
        </w:rPr>
        <w:t>Missions concernant les praticiens hospitaliers :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construire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des dossiers étayés dans le cadre des procédures disciplinaires ou d’insuffisance professionnelle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  <w:r w:rsidRPr="0055274E">
        <w:rPr>
          <w:rFonts w:ascii="Arial Narrow" w:hAnsi="Arial Narrow" w:cstheme="minorHAnsi"/>
          <w:sz w:val="22"/>
          <w:szCs w:val="22"/>
        </w:rPr>
        <w:t xml:space="preserve"> 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rédiger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des notes de synthèse et d’expertise des dossiers de procédure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engager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procédures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préparer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documents à soumettre aux différentes instances compétentes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préparer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arrêtés modificatifs de nomination des membres siégeant au conseil de discipline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en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organiser les séances et rédiger l’avis et le compte-rendu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présenter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conclusions de ces instances au directeur général du CNG pour décision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mettre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en œuvre les décisions qui en résultent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55274E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>
        <w:rPr>
          <w:rFonts w:ascii="Arial Narrow" w:hAnsi="Arial Narrow" w:cstheme="minorHAnsi"/>
          <w:sz w:val="22"/>
          <w:szCs w:val="22"/>
        </w:rPr>
        <w:t>j</w:t>
      </w:r>
      <w:r w:rsidR="004F16BC" w:rsidRPr="0055274E">
        <w:rPr>
          <w:rFonts w:ascii="Arial Narrow" w:hAnsi="Arial Narrow" w:cstheme="minorHAnsi"/>
          <w:sz w:val="22"/>
          <w:szCs w:val="22"/>
        </w:rPr>
        <w:t>ouer</w:t>
      </w:r>
      <w:proofErr w:type="gramEnd"/>
      <w:r w:rsidR="004F16BC" w:rsidRPr="0055274E">
        <w:rPr>
          <w:rFonts w:ascii="Arial Narrow" w:hAnsi="Arial Narrow" w:cstheme="minorHAnsi"/>
          <w:sz w:val="22"/>
          <w:szCs w:val="22"/>
        </w:rPr>
        <w:t xml:space="preserve"> un rôle d’interface entre les établissements et les praticiens concernés</w:t>
      </w:r>
      <w:r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relations avec les Présidents du Conseil de discipline et de la Commission statutaire nationale siégeant en formation d’insuffisance professionnelle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 cas échéant les relations avec les Conseils de l’Ordre des médecins, des pharmaciens et des chirurgiens-dentistes et les juridictions pénales.</w:t>
      </w:r>
    </w:p>
    <w:p w:rsidR="004F16BC" w:rsidRPr="004F16BC" w:rsidRDefault="004F16BC" w:rsidP="004F16BC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:rsidR="004F16BC" w:rsidRPr="005E086B" w:rsidRDefault="004F16BC" w:rsidP="0055274E">
      <w:pPr>
        <w:pStyle w:val="Paragraphedeliste"/>
        <w:numPr>
          <w:ilvl w:val="0"/>
          <w:numId w:val="16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="Arial Narrow" w:hAnsi="Arial Narrow" w:cstheme="minorHAnsi"/>
          <w:b/>
          <w:sz w:val="22"/>
          <w:szCs w:val="22"/>
        </w:rPr>
      </w:pPr>
      <w:r w:rsidRPr="005E086B">
        <w:rPr>
          <w:rFonts w:ascii="Arial Narrow" w:hAnsi="Arial Narrow" w:cstheme="minorHAnsi"/>
          <w:b/>
          <w:sz w:val="22"/>
          <w:szCs w:val="22"/>
        </w:rPr>
        <w:lastRenderedPageBreak/>
        <w:t>Missions concernant les personnels hospitalo-universitaires :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les relations avec la Présidente de la juridiction disciplinaire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 secrétariat de la juridiction disciplinaire compétente à l’égard des personnels enseignants et hospitaliers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participer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aux évolutions statutaires de cette procédure sous l’égide de la Présidente de la juridiction et en lien avec les ministères chargés de la santé et de l’enseignement supérieur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un travail collaboratif dans un contexte interministériel avec les Ministères chargés de la santé et de l’enseignement supérieur, 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l’interfaçage avec les établissements, les universités et les personnels hospitalo-universitaires concernés</w:t>
      </w:r>
      <w:r w:rsidR="0055274E" w:rsidRP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55274E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assurer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le cas échéant les relations avec les Conseils de l’Ordre des médecins, des pharmaciens et des chirurgiens-dentistes et les juridictions pénales.</w:t>
      </w:r>
    </w:p>
    <w:p w:rsidR="004F16BC" w:rsidRPr="004F16BC" w:rsidRDefault="004F16BC" w:rsidP="004F16BC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:rsidR="004F16BC" w:rsidRPr="005E086B" w:rsidRDefault="004F16BC" w:rsidP="0055274E">
      <w:pPr>
        <w:pStyle w:val="Paragraphedeliste"/>
        <w:numPr>
          <w:ilvl w:val="0"/>
          <w:numId w:val="16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="Arial Narrow" w:hAnsi="Arial Narrow" w:cstheme="minorHAnsi"/>
          <w:b/>
          <w:sz w:val="22"/>
          <w:szCs w:val="22"/>
        </w:rPr>
      </w:pPr>
      <w:r w:rsidRPr="005E086B">
        <w:rPr>
          <w:rFonts w:ascii="Arial Narrow" w:hAnsi="Arial Narrow" w:cstheme="minorHAnsi"/>
          <w:b/>
          <w:sz w:val="22"/>
          <w:szCs w:val="22"/>
        </w:rPr>
        <w:t>Relations avec les différents partenaires et les praticiens :</w:t>
      </w:r>
    </w:p>
    <w:p w:rsidR="004F16BC" w:rsidRPr="0055274E" w:rsidRDefault="004F16BC" w:rsidP="00A20E55">
      <w:pPr>
        <w:pStyle w:val="Paragraphedeliste"/>
        <w:numPr>
          <w:ilvl w:val="0"/>
          <w:numId w:val="2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les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services des deux ministères chargés respectivement de la santé et de l’enseignement supérieur</w:t>
      </w:r>
      <w:r w:rsid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A20E55">
      <w:pPr>
        <w:pStyle w:val="Paragraphedeliste"/>
        <w:numPr>
          <w:ilvl w:val="0"/>
          <w:numId w:val="2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les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services déconcentrés et les agences régionales de santé pour coordonner avec eux le déclenchement des procédures</w:t>
      </w:r>
      <w:r w:rsidR="0055274E">
        <w:rPr>
          <w:rFonts w:ascii="Arial Narrow" w:hAnsi="Arial Narrow" w:cstheme="minorHAnsi"/>
          <w:sz w:val="22"/>
          <w:szCs w:val="22"/>
        </w:rPr>
        <w:t>,</w:t>
      </w:r>
      <w:r w:rsidRPr="0055274E">
        <w:rPr>
          <w:rFonts w:ascii="Arial Narrow" w:hAnsi="Arial Narrow" w:cstheme="minorHAnsi"/>
          <w:sz w:val="22"/>
          <w:szCs w:val="22"/>
        </w:rPr>
        <w:t xml:space="preserve"> </w:t>
      </w:r>
    </w:p>
    <w:p w:rsidR="004F16BC" w:rsidRPr="0055274E" w:rsidRDefault="00A20E55" w:rsidP="00A20E55">
      <w:pPr>
        <w:pStyle w:val="Paragraphedeliste"/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>
        <w:rPr>
          <w:rFonts w:ascii="Arial Narrow" w:hAnsi="Arial Narrow" w:cstheme="minorHAnsi"/>
          <w:sz w:val="22"/>
          <w:szCs w:val="22"/>
        </w:rPr>
        <w:t>et</w:t>
      </w:r>
      <w:proofErr w:type="gramEnd"/>
      <w:r>
        <w:rPr>
          <w:rFonts w:ascii="Arial Narrow" w:hAnsi="Arial Narrow" w:cstheme="minorHAnsi"/>
          <w:sz w:val="22"/>
          <w:szCs w:val="22"/>
        </w:rPr>
        <w:t xml:space="preserve"> </w:t>
      </w:r>
      <w:r w:rsidR="004F16BC" w:rsidRPr="0055274E">
        <w:rPr>
          <w:rFonts w:ascii="Arial Narrow" w:hAnsi="Arial Narrow" w:cstheme="minorHAnsi"/>
          <w:sz w:val="22"/>
          <w:szCs w:val="22"/>
        </w:rPr>
        <w:t>recueillir l’expertise des médecins ou pharmaciens inspecteurs</w:t>
      </w:r>
      <w:r w:rsid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A20E55">
      <w:pPr>
        <w:pStyle w:val="Paragraphedeliste"/>
        <w:numPr>
          <w:ilvl w:val="0"/>
          <w:numId w:val="2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les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établissements publics de santé pour entretenir des relations avec les directions hospitalières depuis le premier signalement et tout au long des procédures</w:t>
      </w:r>
      <w:r w:rsidR="0055274E">
        <w:rPr>
          <w:rFonts w:ascii="Arial Narrow" w:hAnsi="Arial Narrow" w:cstheme="minorHAnsi"/>
          <w:sz w:val="22"/>
          <w:szCs w:val="22"/>
        </w:rPr>
        <w:t>,</w:t>
      </w:r>
    </w:p>
    <w:p w:rsidR="004F16BC" w:rsidRPr="0055274E" w:rsidRDefault="004F16BC" w:rsidP="00A20E55">
      <w:pPr>
        <w:pStyle w:val="Paragraphedeliste"/>
        <w:numPr>
          <w:ilvl w:val="0"/>
          <w:numId w:val="2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proofErr w:type="gramStart"/>
      <w:r w:rsidRPr="0055274E">
        <w:rPr>
          <w:rFonts w:ascii="Arial Narrow" w:hAnsi="Arial Narrow" w:cstheme="minorHAnsi"/>
          <w:sz w:val="22"/>
          <w:szCs w:val="22"/>
        </w:rPr>
        <w:t>les</w:t>
      </w:r>
      <w:proofErr w:type="gramEnd"/>
      <w:r w:rsidRPr="0055274E">
        <w:rPr>
          <w:rFonts w:ascii="Arial Narrow" w:hAnsi="Arial Narrow" w:cstheme="minorHAnsi"/>
          <w:sz w:val="22"/>
          <w:szCs w:val="22"/>
        </w:rPr>
        <w:t xml:space="preserve"> Conseils de l’Ordre des médecins, des pharmaciens et des chirurgiens-dentistes et les juridictions pénales</w:t>
      </w:r>
      <w:r w:rsidR="0055274E">
        <w:rPr>
          <w:rFonts w:ascii="Arial Narrow" w:hAnsi="Arial Narrow" w:cstheme="minorHAnsi"/>
          <w:sz w:val="22"/>
          <w:szCs w:val="22"/>
        </w:rPr>
        <w:t>.</w:t>
      </w:r>
    </w:p>
    <w:p w:rsidR="00A20E55" w:rsidRDefault="00A20E55" w:rsidP="00A20E55">
      <w:pPr>
        <w:pStyle w:val="Paragraphedeliste"/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:rsidR="004F16BC" w:rsidRPr="00A20E55" w:rsidRDefault="004F16BC" w:rsidP="00A20E55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hAnsi="Arial Narrow" w:cstheme="minorHAnsi"/>
          <w:sz w:val="22"/>
          <w:szCs w:val="22"/>
        </w:rPr>
      </w:pPr>
      <w:r w:rsidRPr="00A20E55">
        <w:rPr>
          <w:rFonts w:ascii="Arial Narrow" w:hAnsi="Arial Narrow" w:cstheme="minorHAnsi"/>
          <w:sz w:val="22"/>
          <w:szCs w:val="22"/>
        </w:rPr>
        <w:t>Vous assurez également le contact avec les praticiens concernés ainsi que leurs avocat ou conseil dans le respect de leurs droits et obligations.</w:t>
      </w:r>
    </w:p>
    <w:p w:rsidR="00A20E55" w:rsidRPr="00A20E55" w:rsidRDefault="00A20E55" w:rsidP="00A20E55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cs="Arial"/>
          <w:szCs w:val="24"/>
        </w:rPr>
      </w:pPr>
      <w:r w:rsidRPr="00A20E55">
        <w:rPr>
          <w:rFonts w:cs="Arial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6D785C2B" wp14:editId="3D74BDD4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E55" w:rsidRDefault="00A20E55" w:rsidP="00A20E55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:rsidR="00A20E55" w:rsidRPr="00A20E55" w:rsidRDefault="00A20E55" w:rsidP="00A20E55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 w:rsidRPr="00A20E55">
        <w:rPr>
          <w:rFonts w:eastAsia="Calibri" w:cs="Arial"/>
          <w:b/>
          <w:color w:val="005CA9"/>
          <w:szCs w:val="28"/>
          <w:lang w:eastAsia="en-US"/>
        </w:rPr>
        <w:t>VOTRE PROFIL</w:t>
      </w:r>
    </w:p>
    <w:p w:rsidR="005E086B" w:rsidRDefault="005E086B" w:rsidP="004F16BC">
      <w:pPr>
        <w:overflowPunct/>
        <w:autoSpaceDE/>
        <w:autoSpaceDN/>
        <w:adjustRightInd/>
        <w:spacing w:after="0" w:line="240" w:lineRule="auto"/>
        <w:textAlignment w:val="auto"/>
        <w:rPr>
          <w:rFonts w:ascii="Arial Narrow" w:eastAsia="Calibri" w:hAnsi="Arial Narrow" w:cstheme="minorHAnsi"/>
          <w:color w:val="C00000"/>
          <w:sz w:val="22"/>
          <w:szCs w:val="22"/>
          <w:lang w:eastAsia="en-US"/>
        </w:rPr>
      </w:pPr>
    </w:p>
    <w:p w:rsidR="005E086B" w:rsidRDefault="005E086B" w:rsidP="005E086B">
      <w:pPr>
        <w:pStyle w:val="Normal1"/>
        <w:ind w:right="142"/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</w:pPr>
      <w:r w:rsidRPr="00575ABF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Vos compétences :</w:t>
      </w:r>
    </w:p>
    <w:p w:rsidR="0055274E" w:rsidRPr="009D58F3" w:rsidRDefault="0055274E" w:rsidP="009D58F3">
      <w:pPr>
        <w:pStyle w:val="Paragraphedeliste"/>
        <w:numPr>
          <w:ilvl w:val="0"/>
          <w:numId w:val="22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 w:rsidRPr="009D58F3">
        <w:rPr>
          <w:rFonts w:ascii="Arial Narrow" w:hAnsi="Arial Narrow" w:cstheme="minorHAnsi"/>
          <w:iCs/>
          <w:sz w:val="22"/>
          <w:szCs w:val="22"/>
        </w:rPr>
        <w:t>connaissances</w:t>
      </w:r>
      <w:proofErr w:type="gramEnd"/>
      <w:r w:rsidRPr="009D58F3">
        <w:rPr>
          <w:rFonts w:ascii="Arial Narrow" w:hAnsi="Arial Narrow" w:cstheme="minorHAnsi"/>
          <w:iCs/>
          <w:sz w:val="22"/>
          <w:szCs w:val="22"/>
        </w:rPr>
        <w:t xml:space="preserve"> juridiques d’expertise, en droit public et notamment en droit de la fonction publique et en droit du contentieux</w:t>
      </w:r>
      <w:r w:rsidR="009D58F3"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55274E" w:rsidP="009D58F3">
      <w:pPr>
        <w:pStyle w:val="Paragraphedeliste"/>
        <w:numPr>
          <w:ilvl w:val="0"/>
          <w:numId w:val="22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 w:rsidRPr="009D58F3">
        <w:rPr>
          <w:rFonts w:ascii="Arial Narrow" w:hAnsi="Arial Narrow" w:cstheme="minorHAnsi"/>
          <w:iCs/>
          <w:sz w:val="22"/>
          <w:szCs w:val="22"/>
        </w:rPr>
        <w:t>excellent</w:t>
      </w:r>
      <w:proofErr w:type="gramEnd"/>
      <w:r w:rsidRPr="009D58F3">
        <w:rPr>
          <w:rFonts w:ascii="Arial Narrow" w:hAnsi="Arial Narrow" w:cstheme="minorHAnsi"/>
          <w:iCs/>
          <w:sz w:val="22"/>
          <w:szCs w:val="22"/>
        </w:rPr>
        <w:t xml:space="preserve"> relationnel et sens du positionnement</w:t>
      </w:r>
      <w:r w:rsidR="009D58F3">
        <w:rPr>
          <w:rFonts w:ascii="Arial Narrow" w:hAnsi="Arial Narrow" w:cstheme="minorHAnsi"/>
          <w:iCs/>
          <w:sz w:val="22"/>
          <w:szCs w:val="22"/>
        </w:rPr>
        <w:t>,</w:t>
      </w:r>
      <w:r w:rsidRPr="009D58F3">
        <w:rPr>
          <w:rFonts w:ascii="Arial Narrow" w:hAnsi="Arial Narrow" w:cstheme="minorHAnsi"/>
          <w:iCs/>
          <w:sz w:val="22"/>
          <w:szCs w:val="22"/>
        </w:rPr>
        <w:t xml:space="preserve"> </w:t>
      </w:r>
    </w:p>
    <w:p w:rsidR="0055274E" w:rsidRPr="009D58F3" w:rsidRDefault="0055274E" w:rsidP="009D58F3">
      <w:pPr>
        <w:pStyle w:val="Paragraphedeliste"/>
        <w:numPr>
          <w:ilvl w:val="0"/>
          <w:numId w:val="22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 w:rsidRPr="009D58F3">
        <w:rPr>
          <w:rFonts w:ascii="Arial Narrow" w:hAnsi="Arial Narrow" w:cstheme="minorHAnsi"/>
          <w:iCs/>
          <w:sz w:val="22"/>
          <w:szCs w:val="22"/>
        </w:rPr>
        <w:t>idéalement</w:t>
      </w:r>
      <w:proofErr w:type="gramEnd"/>
      <w:r w:rsidRPr="009D58F3">
        <w:rPr>
          <w:rFonts w:ascii="Arial Narrow" w:hAnsi="Arial Narrow" w:cstheme="minorHAnsi"/>
          <w:iCs/>
          <w:sz w:val="22"/>
          <w:szCs w:val="22"/>
        </w:rPr>
        <w:t xml:space="preserve"> une connaissance des ressources humaines et affaires médicales</w:t>
      </w:r>
      <w:r w:rsidR="009D58F3">
        <w:rPr>
          <w:rFonts w:ascii="Arial Narrow" w:hAnsi="Arial Narrow" w:cstheme="minorHAnsi"/>
          <w:iCs/>
          <w:sz w:val="22"/>
          <w:szCs w:val="22"/>
        </w:rPr>
        <w:t>.</w:t>
      </w:r>
    </w:p>
    <w:p w:rsidR="0055274E" w:rsidRPr="0055274E" w:rsidRDefault="0055274E" w:rsidP="0055274E">
      <w:p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</w:p>
    <w:p w:rsidR="0055274E" w:rsidRPr="00A20E55" w:rsidRDefault="0055274E" w:rsidP="00A20E55">
      <w:pPr>
        <w:pStyle w:val="Normal1"/>
        <w:ind w:right="142"/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</w:pPr>
      <w:r w:rsidRPr="005E086B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Vos connaissances</w:t>
      </w:r>
      <w:r w:rsidR="00A20E55" w:rsidRPr="00A20E55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 particulière</w:t>
      </w:r>
      <w:r w:rsidR="00A20E55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s </w:t>
      </w:r>
      <w:r w:rsidRPr="00A20E55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:</w:t>
      </w:r>
    </w:p>
    <w:p w:rsidR="0055274E" w:rsidRPr="009D58F3" w:rsidRDefault="0055274E" w:rsidP="009D58F3">
      <w:pPr>
        <w:pStyle w:val="Paragraphedeliste"/>
        <w:numPr>
          <w:ilvl w:val="0"/>
          <w:numId w:val="23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 w:rsidRPr="009D58F3">
        <w:rPr>
          <w:rFonts w:ascii="Arial Narrow" w:hAnsi="Arial Narrow" w:cstheme="minorHAnsi"/>
          <w:iCs/>
          <w:sz w:val="22"/>
          <w:szCs w:val="22"/>
        </w:rPr>
        <w:t>connaissance</w:t>
      </w:r>
      <w:r w:rsidR="00A20E55">
        <w:rPr>
          <w:rFonts w:ascii="Arial Narrow" w:hAnsi="Arial Narrow" w:cstheme="minorHAnsi"/>
          <w:iCs/>
          <w:sz w:val="22"/>
          <w:szCs w:val="22"/>
        </w:rPr>
        <w:t>s</w:t>
      </w:r>
      <w:proofErr w:type="gramEnd"/>
      <w:r w:rsidRPr="009D58F3">
        <w:rPr>
          <w:rFonts w:ascii="Arial Narrow" w:hAnsi="Arial Narrow" w:cstheme="minorHAnsi"/>
          <w:iCs/>
          <w:sz w:val="22"/>
          <w:szCs w:val="22"/>
        </w:rPr>
        <w:t xml:space="preserve"> du statut général des fonctionnaires, des statuts particuliers des praticiens hospitaliers et des personnels hospitalo-universitaires</w:t>
      </w:r>
      <w:r w:rsidR="009D58F3"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3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m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aîtrise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des principes généraux du droit public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3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e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xpérience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dans le domaine du contentieux</w:t>
      </w:r>
      <w:r>
        <w:rPr>
          <w:rFonts w:ascii="Arial Narrow" w:hAnsi="Arial Narrow" w:cstheme="minorHAnsi"/>
          <w:iCs/>
          <w:sz w:val="22"/>
          <w:szCs w:val="22"/>
        </w:rPr>
        <w:t>.</w:t>
      </w:r>
    </w:p>
    <w:p w:rsidR="0055274E" w:rsidRPr="0055274E" w:rsidRDefault="0055274E" w:rsidP="0055274E">
      <w:p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</w:p>
    <w:p w:rsidR="0055274E" w:rsidRPr="005E086B" w:rsidRDefault="0055274E" w:rsidP="005E086B">
      <w:pPr>
        <w:pStyle w:val="Normal1"/>
        <w:ind w:right="142"/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</w:pPr>
      <w:r w:rsidRPr="005E086B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Qualités personnelles souhaitées :</w:t>
      </w:r>
    </w:p>
    <w:p w:rsidR="0055274E" w:rsidRPr="009D58F3" w:rsidRDefault="009D58F3" w:rsidP="009D58F3">
      <w:pPr>
        <w:pStyle w:val="Paragraphedeliste"/>
        <w:numPr>
          <w:ilvl w:val="0"/>
          <w:numId w:val="24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a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nimation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et coordination d’équipe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4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a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ptitude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particulière à la gestion de situations difficiles et sensibles de praticiens hospitaliers et hospitalo-universitaires en liaison avec les Ministères chargés de la santé et de l’enseignement supérieur, des ARS, les établissements, les corps d’inspection et les juridictions administratives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5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q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ualités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rédactionnelles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5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r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igueur</w:t>
      </w:r>
      <w:proofErr w:type="gramEnd"/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5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d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iscrétion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et respect de la confidentialité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55274E" w:rsidRPr="009D58F3" w:rsidRDefault="009D58F3" w:rsidP="009D58F3">
      <w:pPr>
        <w:pStyle w:val="Paragraphedeliste"/>
        <w:numPr>
          <w:ilvl w:val="0"/>
          <w:numId w:val="25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gramStart"/>
      <w:r>
        <w:rPr>
          <w:rFonts w:ascii="Arial Narrow" w:hAnsi="Arial Narrow" w:cstheme="minorHAnsi"/>
          <w:iCs/>
          <w:sz w:val="22"/>
          <w:szCs w:val="22"/>
        </w:rPr>
        <w:t>s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ens</w:t>
      </w:r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du contact humain et goût du travail en équipe</w:t>
      </w:r>
      <w:r>
        <w:rPr>
          <w:rFonts w:ascii="Arial Narrow" w:hAnsi="Arial Narrow" w:cstheme="minorHAnsi"/>
          <w:iCs/>
          <w:sz w:val="22"/>
          <w:szCs w:val="22"/>
        </w:rPr>
        <w:t>,</w:t>
      </w:r>
    </w:p>
    <w:p w:rsidR="00271146" w:rsidRDefault="009D58F3" w:rsidP="009D58F3">
      <w:pPr>
        <w:pStyle w:val="Paragraphedeliste"/>
        <w:numPr>
          <w:ilvl w:val="0"/>
          <w:numId w:val="25"/>
        </w:num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proofErr w:type="spellStart"/>
      <w:proofErr w:type="gramStart"/>
      <w:r>
        <w:rPr>
          <w:rFonts w:ascii="Arial Narrow" w:hAnsi="Arial Narrow" w:cstheme="minorHAnsi"/>
          <w:iCs/>
          <w:sz w:val="22"/>
          <w:szCs w:val="22"/>
        </w:rPr>
        <w:t>r</w:t>
      </w:r>
      <w:r w:rsidR="0055274E" w:rsidRPr="009D58F3">
        <w:rPr>
          <w:rFonts w:ascii="Arial Narrow" w:hAnsi="Arial Narrow" w:cstheme="minorHAnsi"/>
          <w:iCs/>
          <w:sz w:val="22"/>
          <w:szCs w:val="22"/>
        </w:rPr>
        <w:t>eporting</w:t>
      </w:r>
      <w:proofErr w:type="spellEnd"/>
      <w:proofErr w:type="gramEnd"/>
      <w:r w:rsidR="0055274E" w:rsidRPr="009D58F3">
        <w:rPr>
          <w:rFonts w:ascii="Arial Narrow" w:hAnsi="Arial Narrow" w:cstheme="minorHAnsi"/>
          <w:iCs/>
          <w:sz w:val="22"/>
          <w:szCs w:val="22"/>
        </w:rPr>
        <w:t xml:space="preserve"> et force de propositions</w:t>
      </w:r>
      <w:r>
        <w:rPr>
          <w:rFonts w:ascii="Arial Narrow" w:hAnsi="Arial Narrow" w:cstheme="minorHAnsi"/>
          <w:iCs/>
          <w:sz w:val="22"/>
          <w:szCs w:val="22"/>
        </w:rPr>
        <w:t>.</w:t>
      </w:r>
    </w:p>
    <w:p w:rsidR="005E086B" w:rsidRPr="005E086B" w:rsidRDefault="005E086B" w:rsidP="005E086B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cs="Arial"/>
          <w:szCs w:val="24"/>
        </w:rPr>
      </w:pPr>
      <w:bookmarkStart w:id="0" w:name="_GoBack"/>
      <w:r w:rsidRPr="005E086B">
        <w:rPr>
          <w:rFonts w:cs="Arial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55E8EFC" wp14:editId="37A02380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86B" w:rsidRDefault="005E086B" w:rsidP="005E086B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:rsidR="005E086B" w:rsidRPr="005E086B" w:rsidRDefault="005E086B" w:rsidP="005E086B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 w:rsidRPr="005E086B">
        <w:rPr>
          <w:rFonts w:eastAsia="Calibri" w:cs="Arial"/>
          <w:b/>
          <w:color w:val="005CA9"/>
          <w:szCs w:val="28"/>
          <w:lang w:eastAsia="en-US"/>
        </w:rPr>
        <w:t>POUR POSTULER</w:t>
      </w:r>
    </w:p>
    <w:bookmarkEnd w:id="0"/>
    <w:p w:rsidR="005E086B" w:rsidRDefault="005E086B" w:rsidP="004F16BC">
      <w:p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</w:p>
    <w:p w:rsidR="007B7BE6" w:rsidRPr="004F16BC" w:rsidRDefault="005E086B" w:rsidP="004F16BC">
      <w:p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  <w:r>
        <w:rPr>
          <w:rFonts w:ascii="Arial Narrow" w:hAnsi="Arial Narrow" w:cstheme="minorHAnsi"/>
          <w:iCs/>
          <w:sz w:val="22"/>
          <w:szCs w:val="22"/>
        </w:rPr>
        <w:t>Merci</w:t>
      </w:r>
      <w:r w:rsidR="007B7BE6" w:rsidRPr="004F16BC">
        <w:rPr>
          <w:rFonts w:ascii="Arial Narrow" w:hAnsi="Arial Narrow" w:cstheme="minorHAnsi"/>
          <w:iCs/>
          <w:sz w:val="22"/>
          <w:szCs w:val="22"/>
        </w:rPr>
        <w:t xml:space="preserve"> de nous transmettre votre candidature (CV + Lettre de motivation) à l’adresse suivante : </w:t>
      </w:r>
      <w:hyperlink r:id="rId8" w:history="1">
        <w:r w:rsidR="007B7BE6" w:rsidRPr="004F16BC">
          <w:rPr>
            <w:rFonts w:ascii="Arial Narrow" w:hAnsi="Arial Narrow" w:cstheme="minorHAnsi"/>
            <w:bCs/>
            <w:iCs/>
            <w:sz w:val="22"/>
            <w:szCs w:val="22"/>
          </w:rPr>
          <w:t>cng-recrutement@sante.gouv.fr</w:t>
        </w:r>
      </w:hyperlink>
      <w:r w:rsidR="007B7BE6" w:rsidRPr="004F16BC">
        <w:rPr>
          <w:rFonts w:ascii="Arial Narrow" w:hAnsi="Arial Narrow" w:cstheme="minorHAnsi"/>
          <w:bCs/>
          <w:iCs/>
          <w:sz w:val="22"/>
          <w:szCs w:val="22"/>
        </w:rPr>
        <w:t xml:space="preserve"> so</w:t>
      </w:r>
      <w:r w:rsidR="007B7BE6" w:rsidRPr="004F16BC">
        <w:rPr>
          <w:rFonts w:ascii="Arial Narrow" w:hAnsi="Arial Narrow" w:cstheme="minorHAnsi"/>
          <w:iCs/>
          <w:sz w:val="22"/>
          <w:szCs w:val="22"/>
        </w:rPr>
        <w:t xml:space="preserve">us la référence </w:t>
      </w:r>
      <w:r w:rsidR="0097321F" w:rsidRPr="004F16BC">
        <w:rPr>
          <w:rFonts w:ascii="Arial Narrow" w:hAnsi="Arial Narrow" w:cstheme="minorHAnsi"/>
          <w:b/>
          <w:i/>
          <w:iCs/>
          <w:sz w:val="22"/>
          <w:szCs w:val="22"/>
        </w:rPr>
        <w:t>« </w:t>
      </w:r>
      <w:r w:rsidR="007B7BE6" w:rsidRPr="004F16BC">
        <w:rPr>
          <w:rFonts w:ascii="Arial Narrow" w:hAnsi="Arial Narrow" w:cstheme="minorHAnsi"/>
          <w:b/>
          <w:i/>
          <w:iCs/>
          <w:sz w:val="22"/>
          <w:szCs w:val="22"/>
        </w:rPr>
        <w:t xml:space="preserve">DGPH </w:t>
      </w:r>
      <w:r w:rsidR="00C90970" w:rsidRPr="004F16BC">
        <w:rPr>
          <w:rFonts w:ascii="Arial Narrow" w:hAnsi="Arial Narrow" w:cstheme="minorHAnsi"/>
          <w:b/>
          <w:i/>
          <w:iCs/>
          <w:sz w:val="22"/>
          <w:szCs w:val="22"/>
        </w:rPr>
        <w:t>–</w:t>
      </w:r>
      <w:r w:rsidR="009D58F3" w:rsidRPr="009D58F3">
        <w:rPr>
          <w:rFonts w:ascii="Arial Narrow" w:hAnsi="Arial Narrow" w:cstheme="minorHAnsi"/>
          <w:b/>
          <w:i/>
          <w:iCs/>
          <w:sz w:val="22"/>
          <w:szCs w:val="22"/>
        </w:rPr>
        <w:t xml:space="preserve">COORDONATEUR/TRICE </w:t>
      </w:r>
      <w:r w:rsidR="001C58F7">
        <w:rPr>
          <w:rFonts w:ascii="Arial Narrow" w:hAnsi="Arial Narrow" w:cstheme="minorHAnsi"/>
          <w:b/>
          <w:i/>
          <w:iCs/>
          <w:sz w:val="22"/>
          <w:szCs w:val="22"/>
        </w:rPr>
        <w:t>DISCIPLINE</w:t>
      </w:r>
      <w:r w:rsidR="009D58F3">
        <w:rPr>
          <w:rFonts w:ascii="Arial Narrow" w:hAnsi="Arial Narrow" w:cstheme="minorHAnsi"/>
          <w:b/>
          <w:i/>
          <w:iCs/>
          <w:sz w:val="22"/>
          <w:szCs w:val="22"/>
        </w:rPr>
        <w:t>– MJR0</w:t>
      </w:r>
      <w:r w:rsidR="009919E7">
        <w:rPr>
          <w:rFonts w:ascii="Arial Narrow" w:hAnsi="Arial Narrow" w:cstheme="minorHAnsi"/>
          <w:b/>
          <w:i/>
          <w:iCs/>
          <w:sz w:val="22"/>
          <w:szCs w:val="22"/>
        </w:rPr>
        <w:t>2</w:t>
      </w:r>
      <w:r w:rsidR="0097321F" w:rsidRPr="004F16BC">
        <w:rPr>
          <w:rFonts w:ascii="Arial Narrow" w:hAnsi="Arial Narrow" w:cstheme="minorHAnsi"/>
          <w:b/>
          <w:i/>
          <w:iCs/>
          <w:sz w:val="22"/>
          <w:szCs w:val="22"/>
        </w:rPr>
        <w:t> »</w:t>
      </w:r>
      <w:r w:rsidR="007B7BE6" w:rsidRPr="004F16BC">
        <w:rPr>
          <w:rFonts w:ascii="Arial Narrow" w:hAnsi="Arial Narrow" w:cstheme="minorHAnsi"/>
          <w:iCs/>
          <w:sz w:val="22"/>
          <w:szCs w:val="22"/>
        </w:rPr>
        <w:t xml:space="preserve">. </w:t>
      </w:r>
    </w:p>
    <w:p w:rsidR="007B7BE6" w:rsidRPr="004F16BC" w:rsidRDefault="007B7BE6" w:rsidP="004F16BC">
      <w:pPr>
        <w:spacing w:after="0" w:line="240" w:lineRule="auto"/>
        <w:ind w:right="142"/>
        <w:rPr>
          <w:rFonts w:ascii="Arial Narrow" w:hAnsi="Arial Narrow" w:cstheme="minorHAnsi"/>
          <w:iCs/>
          <w:sz w:val="22"/>
          <w:szCs w:val="22"/>
        </w:rPr>
      </w:pPr>
    </w:p>
    <w:p w:rsidR="007B7BE6" w:rsidRPr="004F16BC" w:rsidRDefault="007B7BE6" w:rsidP="004F16BC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4F16BC">
        <w:rPr>
          <w:rFonts w:ascii="Arial Narrow" w:eastAsiaTheme="minorHAnsi" w:hAnsi="Arial Narrow" w:cstheme="minorHAnsi"/>
          <w:sz w:val="22"/>
          <w:szCs w:val="22"/>
          <w:lang w:eastAsia="en-US"/>
        </w:rPr>
        <w:t>Localisation : Immeuble le Ponant – B – 21, rue Leblanc – 75737 Paris Cedex 15</w:t>
      </w:r>
    </w:p>
    <w:p w:rsidR="003F5CEC" w:rsidRPr="004F16BC" w:rsidRDefault="007B7BE6" w:rsidP="004F16BC">
      <w:pPr>
        <w:overflowPunct/>
        <w:spacing w:after="0" w:line="240" w:lineRule="auto"/>
        <w:textAlignment w:val="auto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4F16BC">
        <w:rPr>
          <w:rFonts w:ascii="Arial Narrow" w:eastAsiaTheme="minorHAnsi" w:hAnsi="Arial Narrow" w:cstheme="minorHAnsi"/>
          <w:sz w:val="22"/>
          <w:szCs w:val="22"/>
          <w:lang w:eastAsia="en-US"/>
        </w:rPr>
        <w:t>Accessibilité : Balard (Ligne 8), RER C : Boulevard Victor – Pont du Garigliano</w:t>
      </w:r>
    </w:p>
    <w:sectPr w:rsidR="003F5CEC" w:rsidRPr="004F16BC" w:rsidSect="00490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Liberation Mono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251"/>
    <w:multiLevelType w:val="hybridMultilevel"/>
    <w:tmpl w:val="D90C3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28C"/>
    <w:multiLevelType w:val="hybridMultilevel"/>
    <w:tmpl w:val="DF2A092A"/>
    <w:lvl w:ilvl="0" w:tplc="BF72F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FDD"/>
    <w:multiLevelType w:val="hybridMultilevel"/>
    <w:tmpl w:val="F4F62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7774"/>
    <w:multiLevelType w:val="hybridMultilevel"/>
    <w:tmpl w:val="DD6052D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7F57"/>
    <w:multiLevelType w:val="hybridMultilevel"/>
    <w:tmpl w:val="272AE5B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3BAC"/>
    <w:multiLevelType w:val="hybridMultilevel"/>
    <w:tmpl w:val="010C83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63054"/>
    <w:multiLevelType w:val="hybridMultilevel"/>
    <w:tmpl w:val="4E767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4BCE"/>
    <w:multiLevelType w:val="hybridMultilevel"/>
    <w:tmpl w:val="B2E6BC02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79EE"/>
    <w:multiLevelType w:val="hybridMultilevel"/>
    <w:tmpl w:val="F9420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A89E">
      <w:numFmt w:val="bullet"/>
      <w:lvlText w:val="•"/>
      <w:lvlJc w:val="left"/>
      <w:pPr>
        <w:ind w:left="1470" w:hanging="39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6AD0"/>
    <w:multiLevelType w:val="hybridMultilevel"/>
    <w:tmpl w:val="0D8CFBDA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170D"/>
    <w:multiLevelType w:val="hybridMultilevel"/>
    <w:tmpl w:val="E00CBB2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358E8"/>
    <w:multiLevelType w:val="hybridMultilevel"/>
    <w:tmpl w:val="2716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6B3"/>
    <w:multiLevelType w:val="multilevel"/>
    <w:tmpl w:val="4B6861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cs="Arial" w:hint="default"/>
        <w:color w:val="auto"/>
        <w:sz w:val="24"/>
        <w:u w:color="B1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00389"/>
    <w:multiLevelType w:val="hybridMultilevel"/>
    <w:tmpl w:val="EDFA2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C744D"/>
    <w:multiLevelType w:val="hybridMultilevel"/>
    <w:tmpl w:val="1096AB56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E95"/>
    <w:multiLevelType w:val="hybridMultilevel"/>
    <w:tmpl w:val="EE88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05D1"/>
    <w:multiLevelType w:val="hybridMultilevel"/>
    <w:tmpl w:val="4680F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03DD"/>
    <w:multiLevelType w:val="hybridMultilevel"/>
    <w:tmpl w:val="DEBEAFBA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77E56"/>
    <w:multiLevelType w:val="hybridMultilevel"/>
    <w:tmpl w:val="EFD0A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E72FD"/>
    <w:multiLevelType w:val="hybridMultilevel"/>
    <w:tmpl w:val="230CFB2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3A1D"/>
    <w:multiLevelType w:val="hybridMultilevel"/>
    <w:tmpl w:val="8090BBB0"/>
    <w:lvl w:ilvl="0" w:tplc="4D284D2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146C4A0">
      <w:numFmt w:val="bullet"/>
      <w:lvlText w:val="•"/>
      <w:lvlJc w:val="left"/>
      <w:pPr>
        <w:ind w:left="1709" w:hanging="705"/>
      </w:pPr>
      <w:rPr>
        <w:rFonts w:ascii="Arial Narrow" w:eastAsia="Calibri" w:hAnsi="Arial Narrow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523BA"/>
    <w:multiLevelType w:val="hybridMultilevel"/>
    <w:tmpl w:val="93FA4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1E15"/>
    <w:multiLevelType w:val="hybridMultilevel"/>
    <w:tmpl w:val="9BF4802A"/>
    <w:lvl w:ilvl="0" w:tplc="64ACAEBC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DC145D"/>
    <w:multiLevelType w:val="hybridMultilevel"/>
    <w:tmpl w:val="62247F40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463FB"/>
    <w:multiLevelType w:val="hybridMultilevel"/>
    <w:tmpl w:val="CB680FC4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21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5"/>
  </w:num>
  <w:num w:numId="14">
    <w:abstractNumId w:val="2"/>
  </w:num>
  <w:num w:numId="15">
    <w:abstractNumId w:val="22"/>
  </w:num>
  <w:num w:numId="16">
    <w:abstractNumId w:val="6"/>
  </w:num>
  <w:num w:numId="17">
    <w:abstractNumId w:val="24"/>
  </w:num>
  <w:num w:numId="18">
    <w:abstractNumId w:val="4"/>
  </w:num>
  <w:num w:numId="19">
    <w:abstractNumId w:val="7"/>
  </w:num>
  <w:num w:numId="20">
    <w:abstractNumId w:val="23"/>
  </w:num>
  <w:num w:numId="21">
    <w:abstractNumId w:val="18"/>
  </w:num>
  <w:num w:numId="22">
    <w:abstractNumId w:val="17"/>
  </w:num>
  <w:num w:numId="23">
    <w:abstractNumId w:val="9"/>
  </w:num>
  <w:num w:numId="24">
    <w:abstractNumId w:val="19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9"/>
    <w:rsid w:val="00025A11"/>
    <w:rsid w:val="00056839"/>
    <w:rsid w:val="000905D3"/>
    <w:rsid w:val="000B1BCB"/>
    <w:rsid w:val="000B20EB"/>
    <w:rsid w:val="000B579A"/>
    <w:rsid w:val="000B5DEE"/>
    <w:rsid w:val="00112032"/>
    <w:rsid w:val="0012224D"/>
    <w:rsid w:val="001766EE"/>
    <w:rsid w:val="00191003"/>
    <w:rsid w:val="0019598B"/>
    <w:rsid w:val="001C58F7"/>
    <w:rsid w:val="00224AF8"/>
    <w:rsid w:val="00271146"/>
    <w:rsid w:val="0033647E"/>
    <w:rsid w:val="00343AA2"/>
    <w:rsid w:val="003E4D45"/>
    <w:rsid w:val="003F2125"/>
    <w:rsid w:val="003F5CEC"/>
    <w:rsid w:val="00406411"/>
    <w:rsid w:val="00415C1D"/>
    <w:rsid w:val="00440258"/>
    <w:rsid w:val="00457067"/>
    <w:rsid w:val="00463632"/>
    <w:rsid w:val="00484F9A"/>
    <w:rsid w:val="0049049C"/>
    <w:rsid w:val="004F11E7"/>
    <w:rsid w:val="004F16BC"/>
    <w:rsid w:val="005116DA"/>
    <w:rsid w:val="0055274E"/>
    <w:rsid w:val="005853A4"/>
    <w:rsid w:val="005C138C"/>
    <w:rsid w:val="005D23FE"/>
    <w:rsid w:val="005E086B"/>
    <w:rsid w:val="005E4D11"/>
    <w:rsid w:val="00634C6D"/>
    <w:rsid w:val="006A386A"/>
    <w:rsid w:val="006E7425"/>
    <w:rsid w:val="0070433B"/>
    <w:rsid w:val="00734C83"/>
    <w:rsid w:val="00795F6E"/>
    <w:rsid w:val="007B0785"/>
    <w:rsid w:val="007B7BE6"/>
    <w:rsid w:val="008C46A0"/>
    <w:rsid w:val="00963396"/>
    <w:rsid w:val="0097321F"/>
    <w:rsid w:val="009919E7"/>
    <w:rsid w:val="009D58F3"/>
    <w:rsid w:val="00A20E55"/>
    <w:rsid w:val="00A21917"/>
    <w:rsid w:val="00A232C8"/>
    <w:rsid w:val="00A66672"/>
    <w:rsid w:val="00A76D81"/>
    <w:rsid w:val="00B03914"/>
    <w:rsid w:val="00C3085A"/>
    <w:rsid w:val="00C41C55"/>
    <w:rsid w:val="00C900FB"/>
    <w:rsid w:val="00C90970"/>
    <w:rsid w:val="00D11C9A"/>
    <w:rsid w:val="00D1368A"/>
    <w:rsid w:val="00DA71A4"/>
    <w:rsid w:val="00DB2CE2"/>
    <w:rsid w:val="00E565C2"/>
    <w:rsid w:val="00EE71AC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E92A"/>
  <w15:docId w15:val="{11B073DF-A914-4AB1-ADBD-016B1A0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39"/>
    <w:pPr>
      <w:overflowPunct w:val="0"/>
      <w:autoSpaceDE w:val="0"/>
      <w:autoSpaceDN w:val="0"/>
      <w:adjustRightInd w:val="0"/>
      <w:spacing w:after="280" w:line="28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6839"/>
    <w:pPr>
      <w:keepNext/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56839"/>
    <w:pPr>
      <w:overflowPunct w:val="0"/>
      <w:autoSpaceDE w:val="0"/>
      <w:autoSpaceDN w:val="0"/>
      <w:adjustRightInd w:val="0"/>
      <w:spacing w:after="0" w:line="278" w:lineRule="atLeast"/>
      <w:textAlignment w:val="baseline"/>
    </w:pPr>
    <w:rPr>
      <w:rFonts w:ascii="Helvetica" w:eastAsia="Times New Roman" w:hAnsi="Helvetica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56839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5683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83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DB2CE2"/>
    <w:rPr>
      <w:b/>
      <w:bCs/>
    </w:rPr>
  </w:style>
  <w:style w:type="paragraph" w:styleId="Paragraphedeliste">
    <w:name w:val="List Paragraph"/>
    <w:basedOn w:val="Normal"/>
    <w:uiPriority w:val="34"/>
    <w:qFormat/>
    <w:rsid w:val="003F5CEC"/>
    <w:pPr>
      <w:ind w:left="720"/>
      <w:contextualSpacing/>
    </w:pPr>
  </w:style>
  <w:style w:type="character" w:styleId="Lienhypertexte">
    <w:name w:val="Hyperlink"/>
    <w:rsid w:val="003F5CEC"/>
    <w:rPr>
      <w:color w:val="0000FF"/>
      <w:u w:val="single"/>
    </w:rPr>
  </w:style>
  <w:style w:type="character" w:customStyle="1" w:styleId="wbzude">
    <w:name w:val="wbzude"/>
    <w:basedOn w:val="Policepardfaut"/>
    <w:rsid w:val="007B7BE6"/>
  </w:style>
  <w:style w:type="character" w:styleId="Marquedecommentaire">
    <w:name w:val="annotation reference"/>
    <w:basedOn w:val="Policepardfaut"/>
    <w:uiPriority w:val="99"/>
    <w:semiHidden/>
    <w:unhideWhenUsed/>
    <w:rsid w:val="005C13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138C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138C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13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138C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-recrutement@sant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2B59-01C9-4722-9AE6-85715777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BAKAOOLLAH, Farzan</dc:creator>
  <cp:lastModifiedBy>Sylvie JOINTRE-ROUSSEL</cp:lastModifiedBy>
  <cp:revision>2</cp:revision>
  <cp:lastPrinted>2022-05-25T07:43:00Z</cp:lastPrinted>
  <dcterms:created xsi:type="dcterms:W3CDTF">2022-06-09T11:19:00Z</dcterms:created>
  <dcterms:modified xsi:type="dcterms:W3CDTF">2022-06-09T11:19:00Z</dcterms:modified>
</cp:coreProperties>
</file>