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Layout w:type="fixed"/>
        <w:tblCellMar>
          <w:top w:w="57" w:type="dxa"/>
          <w:left w:w="57" w:type="dxa"/>
          <w:bottom w:w="57" w:type="dxa"/>
          <w:right w:w="57" w:type="dxa"/>
        </w:tblCellMar>
        <w:tblLook w:val="0000" w:firstRow="0" w:lastRow="0" w:firstColumn="0" w:lastColumn="0" w:noHBand="0" w:noVBand="0"/>
      </w:tblPr>
      <w:tblGrid>
        <w:gridCol w:w="1527"/>
        <w:gridCol w:w="968"/>
        <w:gridCol w:w="1616"/>
      </w:tblGrid>
      <w:tr w:rsidR="009E7B0C" w:rsidRPr="004C3CD6" w14:paraId="46F21F1D" w14:textId="77777777" w:rsidTr="00661D44">
        <w:trPr>
          <w:cantSplit/>
        </w:trPr>
        <w:tc>
          <w:tcPr>
            <w:tcW w:w="4111" w:type="dxa"/>
            <w:gridSpan w:val="3"/>
          </w:tcPr>
          <w:p w14:paraId="7291302D" w14:textId="77777777" w:rsidR="009E7B0C" w:rsidRPr="004C3CD6" w:rsidRDefault="009E7B0C" w:rsidP="00661D44">
            <w:pPr>
              <w:pStyle w:val="SNNature"/>
              <w:rPr>
                <w:rFonts w:ascii="Times New Roman" w:hAnsi="Times New Roman" w:cs="Times New Roman"/>
                <w:sz w:val="24"/>
                <w:szCs w:val="24"/>
              </w:rPr>
            </w:pPr>
            <w:r w:rsidRPr="004C3CD6">
              <w:rPr>
                <w:rFonts w:ascii="Times New Roman" w:hAnsi="Times New Roman" w:cs="Times New Roman"/>
                <w:sz w:val="24"/>
                <w:szCs w:val="24"/>
              </w:rPr>
              <w:t>RÉPUBLIQUE FRANÇAISE</w:t>
            </w:r>
          </w:p>
        </w:tc>
      </w:tr>
      <w:tr w:rsidR="009E7B0C" w:rsidRPr="004C3CD6" w14:paraId="7AC60CFF" w14:textId="77777777" w:rsidTr="00661D44">
        <w:trPr>
          <w:cantSplit/>
          <w:trHeight w:hRule="exact" w:val="113"/>
        </w:trPr>
        <w:tc>
          <w:tcPr>
            <w:tcW w:w="1527" w:type="dxa"/>
          </w:tcPr>
          <w:p w14:paraId="51A0839C" w14:textId="77777777" w:rsidR="009E7B0C" w:rsidRPr="004C3CD6" w:rsidRDefault="009E7B0C" w:rsidP="00661D44">
            <w:pPr>
              <w:pStyle w:val="SNNature"/>
              <w:rPr>
                <w:rFonts w:ascii="Times New Roman" w:hAnsi="Times New Roman" w:cs="Times New Roman"/>
                <w:sz w:val="24"/>
                <w:szCs w:val="24"/>
              </w:rPr>
            </w:pPr>
          </w:p>
        </w:tc>
        <w:tc>
          <w:tcPr>
            <w:tcW w:w="968" w:type="dxa"/>
            <w:tcBorders>
              <w:bottom w:val="single" w:sz="2" w:space="0" w:color="000000"/>
            </w:tcBorders>
          </w:tcPr>
          <w:p w14:paraId="15E5DCFA" w14:textId="77777777" w:rsidR="009E7B0C" w:rsidRPr="004C3CD6" w:rsidRDefault="009E7B0C" w:rsidP="00661D44">
            <w:pPr>
              <w:pStyle w:val="SNNature"/>
              <w:rPr>
                <w:rFonts w:ascii="Times New Roman" w:hAnsi="Times New Roman" w:cs="Times New Roman"/>
                <w:sz w:val="24"/>
                <w:szCs w:val="24"/>
              </w:rPr>
            </w:pPr>
          </w:p>
        </w:tc>
        <w:tc>
          <w:tcPr>
            <w:tcW w:w="1616" w:type="dxa"/>
          </w:tcPr>
          <w:p w14:paraId="2E5B2C7A" w14:textId="77777777" w:rsidR="009E7B0C" w:rsidRPr="004C3CD6" w:rsidRDefault="009E7B0C" w:rsidP="00661D44">
            <w:pPr>
              <w:pStyle w:val="SNNature"/>
              <w:rPr>
                <w:rFonts w:ascii="Times New Roman" w:hAnsi="Times New Roman" w:cs="Times New Roman"/>
                <w:sz w:val="24"/>
                <w:szCs w:val="24"/>
              </w:rPr>
            </w:pPr>
          </w:p>
        </w:tc>
      </w:tr>
      <w:tr w:rsidR="009E7B0C" w:rsidRPr="004C3CD6" w14:paraId="2840C72E" w14:textId="77777777" w:rsidTr="00661D44">
        <w:trPr>
          <w:cantSplit/>
        </w:trPr>
        <w:tc>
          <w:tcPr>
            <w:tcW w:w="4111" w:type="dxa"/>
            <w:gridSpan w:val="3"/>
          </w:tcPr>
          <w:p w14:paraId="1AED9A2F" w14:textId="11E993C7" w:rsidR="009E7B0C" w:rsidRPr="004C3CD6" w:rsidRDefault="009E7B0C" w:rsidP="00661D44">
            <w:pPr>
              <w:pStyle w:val="SNNature"/>
              <w:rPr>
                <w:rFonts w:ascii="Times New Roman" w:hAnsi="Times New Roman" w:cs="Times New Roman"/>
                <w:sz w:val="24"/>
                <w:szCs w:val="24"/>
              </w:rPr>
            </w:pPr>
            <w:r w:rsidRPr="004C3CD6">
              <w:rPr>
                <w:rFonts w:ascii="Times New Roman" w:hAnsi="Times New Roman" w:cs="Times New Roman"/>
                <w:sz w:val="24"/>
                <w:szCs w:val="24"/>
              </w:rPr>
              <w:t>Ministère d</w:t>
            </w:r>
            <w:r w:rsidR="005F37B0">
              <w:rPr>
                <w:rFonts w:ascii="Times New Roman" w:hAnsi="Times New Roman" w:cs="Times New Roman"/>
                <w:sz w:val="24"/>
                <w:szCs w:val="24"/>
              </w:rPr>
              <w:t>u travail, de la santé</w:t>
            </w:r>
            <w:r w:rsidR="0084453C">
              <w:rPr>
                <w:rFonts w:ascii="Times New Roman" w:hAnsi="Times New Roman" w:cs="Times New Roman"/>
                <w:sz w:val="24"/>
                <w:szCs w:val="24"/>
              </w:rPr>
              <w:t>,</w:t>
            </w:r>
            <w:r w:rsidR="005F37B0">
              <w:rPr>
                <w:rFonts w:ascii="Times New Roman" w:hAnsi="Times New Roman" w:cs="Times New Roman"/>
                <w:sz w:val="24"/>
                <w:szCs w:val="24"/>
              </w:rPr>
              <w:t xml:space="preserve"> des solidarités</w:t>
            </w:r>
            <w:r w:rsidR="0084453C">
              <w:rPr>
                <w:rFonts w:ascii="Times New Roman" w:hAnsi="Times New Roman" w:cs="Times New Roman"/>
                <w:sz w:val="24"/>
                <w:szCs w:val="24"/>
              </w:rPr>
              <w:t xml:space="preserve"> et des familles</w:t>
            </w:r>
          </w:p>
        </w:tc>
      </w:tr>
      <w:tr w:rsidR="009E7B0C" w:rsidRPr="004C3CD6" w14:paraId="660B3E3F" w14:textId="77777777" w:rsidTr="00661D44">
        <w:trPr>
          <w:cantSplit/>
          <w:trHeight w:hRule="exact" w:val="227"/>
        </w:trPr>
        <w:tc>
          <w:tcPr>
            <w:tcW w:w="1527" w:type="dxa"/>
          </w:tcPr>
          <w:p w14:paraId="5825FBD6" w14:textId="77777777" w:rsidR="009E7B0C" w:rsidRPr="004C3CD6" w:rsidRDefault="009E7B0C" w:rsidP="00661D44">
            <w:pPr>
              <w:pStyle w:val="SNNature"/>
              <w:rPr>
                <w:rFonts w:ascii="Times New Roman" w:hAnsi="Times New Roman" w:cs="Times New Roman"/>
                <w:sz w:val="24"/>
                <w:szCs w:val="24"/>
              </w:rPr>
            </w:pPr>
          </w:p>
        </w:tc>
        <w:tc>
          <w:tcPr>
            <w:tcW w:w="968" w:type="dxa"/>
            <w:tcBorders>
              <w:bottom w:val="single" w:sz="2" w:space="0" w:color="000000"/>
            </w:tcBorders>
          </w:tcPr>
          <w:p w14:paraId="443B2F90" w14:textId="77777777" w:rsidR="009E7B0C" w:rsidRPr="004C3CD6" w:rsidRDefault="009E7B0C" w:rsidP="00661D44">
            <w:pPr>
              <w:pStyle w:val="SNNature"/>
              <w:rPr>
                <w:rFonts w:ascii="Times New Roman" w:hAnsi="Times New Roman" w:cs="Times New Roman"/>
                <w:sz w:val="24"/>
                <w:szCs w:val="24"/>
              </w:rPr>
            </w:pPr>
          </w:p>
        </w:tc>
        <w:tc>
          <w:tcPr>
            <w:tcW w:w="1616" w:type="dxa"/>
          </w:tcPr>
          <w:p w14:paraId="2D9C7397" w14:textId="77777777" w:rsidR="009E7B0C" w:rsidRPr="004C3CD6" w:rsidRDefault="009E7B0C" w:rsidP="00661D44">
            <w:pPr>
              <w:pStyle w:val="SNNature"/>
              <w:rPr>
                <w:rFonts w:ascii="Times New Roman" w:hAnsi="Times New Roman" w:cs="Times New Roman"/>
                <w:sz w:val="24"/>
                <w:szCs w:val="24"/>
              </w:rPr>
            </w:pPr>
          </w:p>
        </w:tc>
      </w:tr>
      <w:tr w:rsidR="009E7B0C" w:rsidRPr="004C3CD6" w14:paraId="054CDC33" w14:textId="77777777" w:rsidTr="00661D44">
        <w:trPr>
          <w:cantSplit/>
          <w:trHeight w:hRule="exact" w:val="227"/>
        </w:trPr>
        <w:tc>
          <w:tcPr>
            <w:tcW w:w="1527" w:type="dxa"/>
          </w:tcPr>
          <w:p w14:paraId="585FE149" w14:textId="77777777" w:rsidR="009E7B0C" w:rsidRPr="004C3CD6" w:rsidRDefault="009E7B0C" w:rsidP="00661D44">
            <w:pPr>
              <w:pStyle w:val="SNNature"/>
              <w:rPr>
                <w:rFonts w:ascii="Times New Roman" w:hAnsi="Times New Roman" w:cs="Times New Roman"/>
                <w:sz w:val="24"/>
                <w:szCs w:val="24"/>
              </w:rPr>
            </w:pPr>
          </w:p>
        </w:tc>
        <w:tc>
          <w:tcPr>
            <w:tcW w:w="968" w:type="dxa"/>
          </w:tcPr>
          <w:p w14:paraId="715284A9" w14:textId="77777777" w:rsidR="009E7B0C" w:rsidRPr="004C3CD6" w:rsidRDefault="009E7B0C" w:rsidP="00661D44">
            <w:pPr>
              <w:pStyle w:val="SNNature"/>
              <w:rPr>
                <w:rFonts w:ascii="Times New Roman" w:hAnsi="Times New Roman" w:cs="Times New Roman"/>
                <w:sz w:val="24"/>
                <w:szCs w:val="24"/>
              </w:rPr>
            </w:pPr>
          </w:p>
        </w:tc>
        <w:tc>
          <w:tcPr>
            <w:tcW w:w="1616" w:type="dxa"/>
          </w:tcPr>
          <w:p w14:paraId="05B82AC1" w14:textId="77777777" w:rsidR="009E7B0C" w:rsidRPr="004C3CD6" w:rsidRDefault="009E7B0C" w:rsidP="00661D44">
            <w:pPr>
              <w:pStyle w:val="SNNature"/>
              <w:rPr>
                <w:rFonts w:ascii="Times New Roman" w:hAnsi="Times New Roman" w:cs="Times New Roman"/>
                <w:sz w:val="24"/>
                <w:szCs w:val="24"/>
              </w:rPr>
            </w:pPr>
          </w:p>
        </w:tc>
      </w:tr>
    </w:tbl>
    <w:p w14:paraId="3C6B658A" w14:textId="77777777" w:rsidR="00661D44" w:rsidRDefault="00661D44" w:rsidP="009E7B0C">
      <w:pPr>
        <w:pStyle w:val="SNNature"/>
        <w:rPr>
          <w:rFonts w:ascii="Times New Roman" w:hAnsi="Times New Roman" w:cs="Times New Roman"/>
          <w:sz w:val="24"/>
          <w:szCs w:val="24"/>
        </w:rPr>
      </w:pPr>
    </w:p>
    <w:p w14:paraId="055339E0" w14:textId="77777777" w:rsidR="00661D44" w:rsidRPr="00661D44" w:rsidRDefault="00661D44" w:rsidP="00661D44"/>
    <w:p w14:paraId="7E3380DE" w14:textId="77777777" w:rsidR="00661D44" w:rsidRPr="00661D44" w:rsidRDefault="00661D44" w:rsidP="00661D44"/>
    <w:p w14:paraId="71D91569" w14:textId="77777777" w:rsidR="00661D44" w:rsidRPr="00661D44" w:rsidRDefault="00661D44" w:rsidP="00661D44"/>
    <w:p w14:paraId="084E7492" w14:textId="77777777" w:rsidR="00661D44" w:rsidRPr="00661D44" w:rsidRDefault="00661D44" w:rsidP="00661D44"/>
    <w:p w14:paraId="18F06E95" w14:textId="77777777" w:rsidR="00661D44" w:rsidRPr="00661D44" w:rsidRDefault="00661D44" w:rsidP="00661D44"/>
    <w:p w14:paraId="512EDD21" w14:textId="77777777" w:rsidR="00661D44" w:rsidRDefault="00661D44" w:rsidP="009E7B0C">
      <w:pPr>
        <w:pStyle w:val="SNNature"/>
        <w:rPr>
          <w:rFonts w:ascii="Times New Roman" w:hAnsi="Times New Roman" w:cs="Times New Roman"/>
          <w:sz w:val="24"/>
          <w:szCs w:val="24"/>
        </w:rPr>
      </w:pPr>
    </w:p>
    <w:p w14:paraId="70A838D6" w14:textId="0DE60B77" w:rsidR="009E7B0C" w:rsidRPr="004C3CD6" w:rsidRDefault="00661D44" w:rsidP="00661D44">
      <w:pPr>
        <w:pStyle w:val="SNNature"/>
        <w:tabs>
          <w:tab w:val="left" w:pos="6865"/>
        </w:tabs>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00995F4F" w14:textId="77777777" w:rsidR="005F37B0" w:rsidRPr="005F37B0" w:rsidRDefault="005F37B0" w:rsidP="005F37B0">
      <w:pPr>
        <w:pStyle w:val="Default"/>
        <w:rPr>
          <w:rFonts w:eastAsiaTheme="minorHAnsi"/>
          <w:lang w:eastAsia="en-US"/>
        </w:rPr>
      </w:pPr>
    </w:p>
    <w:p w14:paraId="16EA0D07" w14:textId="0717D49C" w:rsidR="009E7B0C" w:rsidRDefault="005F37B0" w:rsidP="005F37B0">
      <w:pPr>
        <w:ind w:right="141"/>
        <w:jc w:val="center"/>
        <w:outlineLvl w:val="0"/>
        <w:rPr>
          <w:rFonts w:eastAsiaTheme="minorHAnsi"/>
          <w:snapToGrid/>
          <w:color w:val="000000"/>
          <w:szCs w:val="24"/>
          <w:lang w:eastAsia="en-US"/>
        </w:rPr>
      </w:pPr>
      <w:r w:rsidRPr="005F37B0">
        <w:rPr>
          <w:rFonts w:eastAsiaTheme="minorHAnsi"/>
          <w:snapToGrid/>
          <w:color w:val="000000"/>
          <w:szCs w:val="24"/>
          <w:lang w:eastAsia="en-US"/>
        </w:rPr>
        <w:t xml:space="preserve"> Arrête du</w:t>
      </w:r>
      <w:r w:rsidR="00CC1837">
        <w:rPr>
          <w:rFonts w:eastAsiaTheme="minorHAnsi"/>
          <w:snapToGrid/>
          <w:color w:val="000000"/>
          <w:szCs w:val="24"/>
          <w:lang w:eastAsia="en-US"/>
        </w:rPr>
        <w:t xml:space="preserve"> 1</w:t>
      </w:r>
      <w:r w:rsidR="00CC1837" w:rsidRPr="00CC1837">
        <w:rPr>
          <w:rFonts w:eastAsiaTheme="minorHAnsi"/>
          <w:snapToGrid/>
          <w:color w:val="000000"/>
          <w:szCs w:val="24"/>
          <w:vertAlign w:val="superscript"/>
          <w:lang w:eastAsia="en-US"/>
        </w:rPr>
        <w:t>er</w:t>
      </w:r>
      <w:r w:rsidR="00CC1837">
        <w:rPr>
          <w:rFonts w:eastAsiaTheme="minorHAnsi"/>
          <w:snapToGrid/>
          <w:color w:val="000000"/>
          <w:szCs w:val="24"/>
          <w:lang w:eastAsia="en-US"/>
        </w:rPr>
        <w:t xml:space="preserve"> avril 2025</w:t>
      </w:r>
      <w:r>
        <w:rPr>
          <w:rFonts w:eastAsiaTheme="minorHAnsi"/>
          <w:snapToGrid/>
          <w:color w:val="000000"/>
          <w:szCs w:val="24"/>
          <w:lang w:eastAsia="en-US"/>
        </w:rPr>
        <w:t> </w:t>
      </w:r>
      <w:r w:rsidR="004738B1">
        <w:rPr>
          <w:rFonts w:eastAsiaTheme="minorHAnsi"/>
          <w:snapToGrid/>
          <w:color w:val="000000"/>
          <w:szCs w:val="24"/>
          <w:lang w:eastAsia="en-US"/>
        </w:rPr>
        <w:t>fixant</w:t>
      </w:r>
      <w:r w:rsidRPr="005F37B0">
        <w:rPr>
          <w:rFonts w:eastAsiaTheme="minorHAnsi"/>
          <w:snapToGrid/>
          <w:color w:val="000000"/>
          <w:szCs w:val="24"/>
          <w:lang w:eastAsia="en-US"/>
        </w:rPr>
        <w:t xml:space="preserve"> composition nominative de l’instance collégiale compétente pour la sélection des candidats aux emplois supérieurs </w:t>
      </w:r>
      <w:r w:rsidR="00624BBC">
        <w:rPr>
          <w:rFonts w:eastAsiaTheme="minorHAnsi"/>
          <w:snapToGrid/>
          <w:color w:val="000000"/>
          <w:szCs w:val="24"/>
          <w:lang w:eastAsia="en-US"/>
        </w:rPr>
        <w:t xml:space="preserve">dans le corps </w:t>
      </w:r>
      <w:r w:rsidRPr="005F37B0">
        <w:rPr>
          <w:rFonts w:eastAsiaTheme="minorHAnsi"/>
          <w:snapToGrid/>
          <w:color w:val="000000"/>
          <w:szCs w:val="24"/>
          <w:lang w:eastAsia="en-US"/>
        </w:rPr>
        <w:t>de</w:t>
      </w:r>
      <w:r w:rsidR="00624BBC">
        <w:rPr>
          <w:rFonts w:eastAsiaTheme="minorHAnsi"/>
          <w:snapToGrid/>
          <w:color w:val="000000"/>
          <w:szCs w:val="24"/>
          <w:lang w:eastAsia="en-US"/>
        </w:rPr>
        <w:t>s</w:t>
      </w:r>
      <w:r w:rsidRPr="005F37B0">
        <w:rPr>
          <w:rFonts w:eastAsiaTheme="minorHAnsi"/>
          <w:snapToGrid/>
          <w:color w:val="000000"/>
          <w:szCs w:val="24"/>
          <w:lang w:eastAsia="en-US"/>
        </w:rPr>
        <w:t xml:space="preserve"> directeur</w:t>
      </w:r>
      <w:r w:rsidR="00624BBC">
        <w:rPr>
          <w:rFonts w:eastAsiaTheme="minorHAnsi"/>
          <w:snapToGrid/>
          <w:color w:val="000000"/>
          <w:szCs w:val="24"/>
          <w:lang w:eastAsia="en-US"/>
        </w:rPr>
        <w:t>s</w:t>
      </w:r>
      <w:r w:rsidRPr="005F37B0">
        <w:rPr>
          <w:rFonts w:eastAsiaTheme="minorHAnsi"/>
          <w:snapToGrid/>
          <w:color w:val="000000"/>
          <w:szCs w:val="24"/>
          <w:lang w:eastAsia="en-US"/>
        </w:rPr>
        <w:t xml:space="preserve"> </w:t>
      </w:r>
      <w:r w:rsidR="00251BF8" w:rsidRPr="00251BF8">
        <w:rPr>
          <w:rFonts w:eastAsiaTheme="minorHAnsi"/>
          <w:snapToGrid/>
          <w:color w:val="000000"/>
          <w:szCs w:val="24"/>
          <w:lang w:eastAsia="en-US"/>
        </w:rPr>
        <w:t>d'établissements sanitaires, sociaux et médico-sociaux</w:t>
      </w:r>
    </w:p>
    <w:p w14:paraId="2C028948" w14:textId="77777777" w:rsidR="005F37B0" w:rsidRPr="004C3CD6" w:rsidRDefault="005F37B0" w:rsidP="005F37B0">
      <w:pPr>
        <w:ind w:right="141"/>
        <w:jc w:val="center"/>
        <w:outlineLvl w:val="0"/>
        <w:rPr>
          <w:szCs w:val="24"/>
        </w:rPr>
      </w:pPr>
    </w:p>
    <w:p w14:paraId="1642413A" w14:textId="13176C79" w:rsidR="009E7B0C" w:rsidRPr="004C3CD6" w:rsidRDefault="009E7B0C" w:rsidP="00CC1837">
      <w:pPr>
        <w:pStyle w:val="SNNORCentr"/>
        <w:ind w:right="141"/>
        <w:rPr>
          <w:szCs w:val="24"/>
        </w:rPr>
      </w:pPr>
      <w:r w:rsidRPr="004C3CD6">
        <w:rPr>
          <w:szCs w:val="24"/>
        </w:rPr>
        <w:t xml:space="preserve">NOR : </w:t>
      </w:r>
      <w:r w:rsidR="00661D44" w:rsidRPr="00661D44">
        <w:rPr>
          <w:szCs w:val="24"/>
        </w:rPr>
        <w:t>TSSN2510691A</w:t>
      </w:r>
      <w:r w:rsidRPr="004C3CD6">
        <w:rPr>
          <w:szCs w:val="24"/>
        </w:rPr>
        <w:tab/>
      </w:r>
    </w:p>
    <w:p w14:paraId="06CCFAF5" w14:textId="77777777" w:rsidR="005F37B0" w:rsidRPr="005F37B0" w:rsidRDefault="005F37B0" w:rsidP="005F37B0">
      <w:pPr>
        <w:widowControl/>
        <w:autoSpaceDE w:val="0"/>
        <w:autoSpaceDN w:val="0"/>
        <w:adjustRightInd w:val="0"/>
        <w:rPr>
          <w:rFonts w:ascii="Times LT Std" w:eastAsiaTheme="minorHAnsi" w:hAnsi="Times LT Std" w:cs="Times LT Std"/>
          <w:snapToGrid/>
          <w:color w:val="000000"/>
          <w:szCs w:val="24"/>
          <w:lang w:eastAsia="en-US"/>
        </w:rPr>
      </w:pPr>
    </w:p>
    <w:p w14:paraId="00C434EB" w14:textId="0E291803" w:rsidR="005F37B0" w:rsidRDefault="005F37B0" w:rsidP="005F37B0">
      <w:pPr>
        <w:widowControl/>
        <w:jc w:val="both"/>
        <w:rPr>
          <w:rFonts w:eastAsiaTheme="minorHAnsi"/>
          <w:snapToGrid/>
          <w:color w:val="000000"/>
          <w:szCs w:val="24"/>
          <w:lang w:eastAsia="en-US"/>
        </w:rPr>
      </w:pPr>
      <w:r w:rsidRPr="005F37B0">
        <w:rPr>
          <w:rFonts w:eastAsiaTheme="minorHAnsi"/>
          <w:snapToGrid/>
          <w:color w:val="000000"/>
          <w:szCs w:val="24"/>
          <w:lang w:eastAsia="en-US"/>
        </w:rPr>
        <w:t>Par arrêté de la directrice générale du Centre national de gestion en date du</w:t>
      </w:r>
      <w:r w:rsidR="00CC1837">
        <w:rPr>
          <w:rFonts w:eastAsiaTheme="minorHAnsi"/>
          <w:snapToGrid/>
          <w:color w:val="000000"/>
          <w:szCs w:val="24"/>
          <w:lang w:eastAsia="en-US"/>
        </w:rPr>
        <w:t xml:space="preserve"> 1</w:t>
      </w:r>
      <w:r w:rsidR="00CC1837" w:rsidRPr="00CC1837">
        <w:rPr>
          <w:rFonts w:eastAsiaTheme="minorHAnsi"/>
          <w:snapToGrid/>
          <w:color w:val="000000"/>
          <w:szCs w:val="24"/>
          <w:vertAlign w:val="superscript"/>
          <w:lang w:eastAsia="en-US"/>
        </w:rPr>
        <w:t>er</w:t>
      </w:r>
      <w:r w:rsidR="00CC1837">
        <w:rPr>
          <w:rFonts w:eastAsiaTheme="minorHAnsi"/>
          <w:snapToGrid/>
          <w:color w:val="000000"/>
          <w:szCs w:val="24"/>
          <w:lang w:eastAsia="en-US"/>
        </w:rPr>
        <w:t xml:space="preserve"> avril 2025</w:t>
      </w:r>
      <w:r w:rsidRPr="005F37B0">
        <w:rPr>
          <w:rFonts w:eastAsiaTheme="minorHAnsi"/>
          <w:snapToGrid/>
          <w:color w:val="000000"/>
          <w:szCs w:val="24"/>
          <w:lang w:eastAsia="en-US"/>
        </w:rPr>
        <w:t>, l’arrêté du</w:t>
      </w:r>
      <w:r w:rsidR="00CC1837">
        <w:rPr>
          <w:rFonts w:eastAsiaTheme="minorHAnsi"/>
          <w:snapToGrid/>
          <w:color w:val="000000"/>
          <w:szCs w:val="24"/>
          <w:lang w:eastAsia="en-US"/>
        </w:rPr>
        <w:t xml:space="preserve"> 20 mars 2023</w:t>
      </w:r>
      <w:r w:rsidRPr="005F37B0">
        <w:rPr>
          <w:rFonts w:eastAsiaTheme="minorHAnsi"/>
          <w:snapToGrid/>
          <w:color w:val="000000"/>
          <w:szCs w:val="24"/>
          <w:lang w:eastAsia="en-US"/>
        </w:rPr>
        <w:t xml:space="preserve"> portant composition nominative de l’instance collégiale compétente pour la sélection des candidats aux emplois supérieurs de directeur </w:t>
      </w:r>
      <w:r w:rsidR="00251BF8" w:rsidRPr="00251BF8">
        <w:rPr>
          <w:rFonts w:eastAsiaTheme="minorHAnsi"/>
          <w:snapToGrid/>
          <w:color w:val="000000"/>
          <w:szCs w:val="24"/>
          <w:lang w:eastAsia="en-US"/>
        </w:rPr>
        <w:t>d'établissements sanitaires, sociaux et médico-sociaux</w:t>
      </w:r>
      <w:r w:rsidR="00251BF8">
        <w:rPr>
          <w:rFonts w:eastAsiaTheme="minorHAnsi"/>
          <w:snapToGrid/>
          <w:color w:val="000000"/>
          <w:szCs w:val="24"/>
          <w:lang w:eastAsia="en-US"/>
        </w:rPr>
        <w:t xml:space="preserve"> </w:t>
      </w:r>
      <w:r w:rsidRPr="005F37B0">
        <w:rPr>
          <w:rFonts w:eastAsiaTheme="minorHAnsi"/>
          <w:snapToGrid/>
          <w:color w:val="000000"/>
          <w:szCs w:val="24"/>
          <w:lang w:eastAsia="en-US"/>
        </w:rPr>
        <w:t xml:space="preserve">est abrogé. </w:t>
      </w:r>
    </w:p>
    <w:p w14:paraId="022EB96C" w14:textId="77777777" w:rsidR="005F37B0" w:rsidRDefault="005F37B0" w:rsidP="005F37B0">
      <w:pPr>
        <w:widowControl/>
        <w:jc w:val="both"/>
        <w:rPr>
          <w:rFonts w:eastAsiaTheme="minorHAnsi"/>
          <w:snapToGrid/>
          <w:color w:val="000000"/>
          <w:szCs w:val="24"/>
          <w:lang w:eastAsia="en-US"/>
        </w:rPr>
      </w:pPr>
    </w:p>
    <w:p w14:paraId="558C117E" w14:textId="09FD5692" w:rsidR="005F37B0" w:rsidRDefault="005F37B0" w:rsidP="005F37B0">
      <w:pPr>
        <w:widowControl/>
        <w:jc w:val="both"/>
        <w:rPr>
          <w:rFonts w:eastAsiaTheme="minorHAnsi"/>
          <w:snapToGrid/>
          <w:color w:val="000000"/>
          <w:szCs w:val="24"/>
          <w:lang w:eastAsia="en-US"/>
        </w:rPr>
      </w:pPr>
      <w:r w:rsidRPr="005F37B0">
        <w:rPr>
          <w:rFonts w:eastAsiaTheme="minorHAnsi"/>
          <w:snapToGrid/>
          <w:color w:val="000000"/>
          <w:szCs w:val="24"/>
          <w:lang w:eastAsia="en-US"/>
        </w:rPr>
        <w:t>En application du I de l’article 1er de l’arrêté du 7 avril 2021 pris en application de l’article 9 du décret n</w:t>
      </w:r>
      <w:r w:rsidR="00251BF8">
        <w:rPr>
          <w:rFonts w:eastAsiaTheme="minorHAnsi"/>
          <w:snapToGrid/>
          <w:color w:val="000000"/>
          <w:szCs w:val="24"/>
          <w:lang w:eastAsia="en-US"/>
        </w:rPr>
        <w:t>°</w:t>
      </w:r>
      <w:r w:rsidRPr="005F37B0">
        <w:rPr>
          <w:rFonts w:eastAsiaTheme="minorHAnsi"/>
          <w:snapToGrid/>
          <w:color w:val="000000"/>
          <w:szCs w:val="24"/>
          <w:lang w:eastAsia="en-US"/>
        </w:rPr>
        <w:t xml:space="preserve"> 2020-959 du 31 juillet 2020 et fixant la composition de l’instance collégiale compétente pour la sélection des candidats aux emplois supérieurs de la fonction publique hospitalière, sont nommés membres avec voix délibérative de l’instance collégiale compétente pour la sélection des candidats aux emplois supérieurs de directeur </w:t>
      </w:r>
      <w:r w:rsidR="00251BF8" w:rsidRPr="00251BF8">
        <w:rPr>
          <w:rFonts w:eastAsiaTheme="minorHAnsi"/>
          <w:snapToGrid/>
          <w:color w:val="000000"/>
          <w:szCs w:val="24"/>
          <w:lang w:eastAsia="en-US"/>
        </w:rPr>
        <w:t>d'établissements sanitaires, sociaux et médico-sociaux</w:t>
      </w:r>
      <w:r w:rsidR="00251BF8">
        <w:rPr>
          <w:rFonts w:eastAsiaTheme="minorHAnsi"/>
          <w:snapToGrid/>
          <w:color w:val="000000"/>
          <w:szCs w:val="24"/>
          <w:lang w:eastAsia="en-US"/>
        </w:rPr>
        <w:t xml:space="preserve"> </w:t>
      </w:r>
      <w:r w:rsidRPr="005F37B0">
        <w:rPr>
          <w:rFonts w:eastAsiaTheme="minorHAnsi"/>
          <w:snapToGrid/>
          <w:color w:val="000000"/>
          <w:szCs w:val="24"/>
          <w:lang w:eastAsia="en-US"/>
        </w:rPr>
        <w:t xml:space="preserve">: </w:t>
      </w:r>
    </w:p>
    <w:p w14:paraId="7987E905" w14:textId="77777777" w:rsidR="005F37B0" w:rsidRDefault="005F37B0" w:rsidP="005F37B0">
      <w:pPr>
        <w:widowControl/>
        <w:jc w:val="both"/>
        <w:rPr>
          <w:rFonts w:eastAsiaTheme="minorHAnsi"/>
          <w:snapToGrid/>
          <w:color w:val="000000"/>
          <w:szCs w:val="24"/>
          <w:lang w:eastAsia="en-US"/>
        </w:rPr>
      </w:pPr>
    </w:p>
    <w:p w14:paraId="6E035907"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1° En qualité de directrice générale du Centre national de gestion : </w:t>
      </w:r>
    </w:p>
    <w:p w14:paraId="117B5742"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Mme Marie-Noëlle GERAIN BREUZARD, directrice générale, </w:t>
      </w:r>
      <w:r w:rsidR="00B95DCB">
        <w:rPr>
          <w:rFonts w:eastAsiaTheme="minorHAnsi"/>
          <w:snapToGrid/>
          <w:color w:val="000000"/>
          <w:szCs w:val="24"/>
          <w:lang w:eastAsia="en-US"/>
        </w:rPr>
        <w:t xml:space="preserve">membre </w:t>
      </w:r>
      <w:r w:rsidRPr="00EC5C4A">
        <w:rPr>
          <w:rFonts w:eastAsiaTheme="minorHAnsi"/>
          <w:snapToGrid/>
          <w:color w:val="000000"/>
          <w:szCs w:val="24"/>
          <w:lang w:eastAsia="en-US"/>
        </w:rPr>
        <w:t xml:space="preserve">titulaire ; </w:t>
      </w:r>
    </w:p>
    <w:p w14:paraId="43CF403D"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Mme Christel PIERRAT, directrice générale adjointe, </w:t>
      </w:r>
      <w:r w:rsidR="00B95DCB">
        <w:rPr>
          <w:rFonts w:eastAsiaTheme="minorHAnsi"/>
          <w:snapToGrid/>
          <w:color w:val="000000"/>
          <w:szCs w:val="24"/>
          <w:lang w:eastAsia="en-US"/>
        </w:rPr>
        <w:t xml:space="preserve">membre </w:t>
      </w:r>
      <w:r w:rsidRPr="00EC5C4A">
        <w:rPr>
          <w:rFonts w:eastAsiaTheme="minorHAnsi"/>
          <w:snapToGrid/>
          <w:color w:val="000000"/>
          <w:szCs w:val="24"/>
          <w:lang w:eastAsia="en-US"/>
        </w:rPr>
        <w:t xml:space="preserve">suppléante ; </w:t>
      </w:r>
    </w:p>
    <w:p w14:paraId="00E04605" w14:textId="77777777" w:rsidR="00EC5C4A" w:rsidRDefault="00EC5C4A" w:rsidP="00EC5C4A">
      <w:pPr>
        <w:widowControl/>
        <w:jc w:val="both"/>
        <w:rPr>
          <w:rFonts w:eastAsiaTheme="minorHAnsi"/>
          <w:snapToGrid/>
          <w:color w:val="000000"/>
          <w:szCs w:val="24"/>
          <w:lang w:eastAsia="en-US"/>
        </w:rPr>
      </w:pPr>
    </w:p>
    <w:p w14:paraId="36EAE9D6"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2° En qualité de membre choisi en raison de ses compétences dans le domaine des ressources humaines : </w:t>
      </w:r>
    </w:p>
    <w:p w14:paraId="7728ADF8" w14:textId="77777777" w:rsidR="00251BF8" w:rsidRPr="00251BF8"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 xml:space="preserve">M. Henri BADELL, membre titulaire ; </w:t>
      </w:r>
    </w:p>
    <w:p w14:paraId="174ABD65" w14:textId="6EA7034B" w:rsidR="00EC5C4A"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Mme Pascaline POTET, membre suppléant ;</w:t>
      </w:r>
    </w:p>
    <w:p w14:paraId="761C1F7D" w14:textId="77777777" w:rsidR="00251BF8" w:rsidRDefault="00251BF8" w:rsidP="00251BF8">
      <w:pPr>
        <w:widowControl/>
        <w:jc w:val="both"/>
        <w:rPr>
          <w:rFonts w:eastAsiaTheme="minorHAnsi"/>
          <w:snapToGrid/>
          <w:color w:val="000000"/>
          <w:szCs w:val="24"/>
          <w:lang w:eastAsia="en-US"/>
        </w:rPr>
      </w:pPr>
    </w:p>
    <w:p w14:paraId="29509B44"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3° En qualité de membre ayant occupé des fonctions d’un niveau de responsabilité au moins équivalent à celui de l’emploi à pourvoir :</w:t>
      </w:r>
    </w:p>
    <w:p w14:paraId="2A238721" w14:textId="77777777" w:rsidR="00251BF8" w:rsidRPr="00251BF8"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 xml:space="preserve">Mme Danielle GILLES-GARAUD, membre titulaire ; </w:t>
      </w:r>
    </w:p>
    <w:p w14:paraId="752541A2" w14:textId="1E161789" w:rsidR="00EC5C4A" w:rsidRPr="00EC5C4A"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 xml:space="preserve">M. Dominique PERRIOT, membre suppléant </w:t>
      </w:r>
      <w:r w:rsidR="00EC5C4A" w:rsidRPr="00EC5C4A">
        <w:rPr>
          <w:rFonts w:eastAsiaTheme="minorHAnsi"/>
          <w:snapToGrid/>
          <w:color w:val="000000"/>
          <w:szCs w:val="24"/>
          <w:lang w:eastAsia="en-US"/>
        </w:rPr>
        <w:t xml:space="preserve">; </w:t>
      </w:r>
    </w:p>
    <w:p w14:paraId="3153CB7B" w14:textId="77777777" w:rsidR="00EC5C4A" w:rsidRDefault="00EC5C4A" w:rsidP="00EC5C4A">
      <w:pPr>
        <w:widowControl/>
        <w:jc w:val="both"/>
        <w:rPr>
          <w:rFonts w:eastAsiaTheme="minorHAnsi"/>
          <w:snapToGrid/>
          <w:color w:val="000000"/>
          <w:szCs w:val="24"/>
          <w:lang w:eastAsia="en-US"/>
        </w:rPr>
      </w:pPr>
    </w:p>
    <w:p w14:paraId="76B1E940"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4° En qualité de membres appartenant à l’administration du Centre national de gestion : </w:t>
      </w:r>
    </w:p>
    <w:p w14:paraId="224E259A"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Mme. Nadia BOULHAROUF, cheffe du département de gestion des directeurs, membre titulaire ;</w:t>
      </w:r>
    </w:p>
    <w:p w14:paraId="2B054769"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M. Cédric COUTRON, adjoint à la cheffe du département de gestion des directeurs, membre titulaire ; </w:t>
      </w:r>
    </w:p>
    <w:p w14:paraId="04913F0C"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M. Philippe TOUZY, chef du département concours, autorisation d’exercice, mobilité-développement professionnel, membre suppléant ; </w:t>
      </w:r>
    </w:p>
    <w:p w14:paraId="532C4FCD" w14:textId="77777777" w:rsidR="005F37B0"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Mme Florence GUIRAUD, adjointe au chef du département concours, autorisation d’exercice, mobilité- développement professionnel, membre suppléant.</w:t>
      </w:r>
      <w:r w:rsidR="005F37B0" w:rsidRPr="005F37B0">
        <w:rPr>
          <w:rFonts w:eastAsiaTheme="minorHAnsi"/>
          <w:snapToGrid/>
          <w:color w:val="000000"/>
          <w:szCs w:val="24"/>
          <w:lang w:eastAsia="en-US"/>
        </w:rPr>
        <w:t xml:space="preserve"> </w:t>
      </w:r>
    </w:p>
    <w:p w14:paraId="65FE5E43" w14:textId="77777777" w:rsidR="005F37B0" w:rsidRDefault="005F37B0" w:rsidP="005F37B0">
      <w:pPr>
        <w:widowControl/>
        <w:jc w:val="both"/>
        <w:rPr>
          <w:rFonts w:eastAsiaTheme="minorHAnsi"/>
          <w:snapToGrid/>
          <w:color w:val="000000"/>
          <w:szCs w:val="24"/>
          <w:lang w:eastAsia="en-US"/>
        </w:rPr>
      </w:pPr>
    </w:p>
    <w:p w14:paraId="6A7314AB" w14:textId="4407CBE3" w:rsidR="005F37B0" w:rsidRDefault="005F37B0" w:rsidP="005F37B0">
      <w:pPr>
        <w:widowControl/>
        <w:jc w:val="both"/>
        <w:rPr>
          <w:rFonts w:eastAsiaTheme="minorHAnsi"/>
          <w:snapToGrid/>
          <w:color w:val="000000"/>
          <w:szCs w:val="24"/>
          <w:lang w:eastAsia="en-US"/>
        </w:rPr>
      </w:pPr>
      <w:r w:rsidRPr="005F37B0">
        <w:rPr>
          <w:rFonts w:eastAsiaTheme="minorHAnsi"/>
          <w:snapToGrid/>
          <w:color w:val="000000"/>
          <w:szCs w:val="24"/>
          <w:lang w:eastAsia="en-US"/>
        </w:rPr>
        <w:t>En application du II de l’article 1er de l’arrêté du 7 avril 2021 pris en application de l’article 9 du décret n</w:t>
      </w:r>
      <w:r w:rsidR="00251BF8">
        <w:rPr>
          <w:rFonts w:eastAsiaTheme="minorHAnsi"/>
          <w:snapToGrid/>
          <w:color w:val="000000"/>
          <w:szCs w:val="24"/>
          <w:lang w:eastAsia="en-US"/>
        </w:rPr>
        <w:t>°</w:t>
      </w:r>
      <w:r w:rsidRPr="005F37B0">
        <w:rPr>
          <w:rFonts w:eastAsiaTheme="minorHAnsi"/>
          <w:snapToGrid/>
          <w:color w:val="000000"/>
          <w:szCs w:val="24"/>
          <w:lang w:eastAsia="en-US"/>
        </w:rPr>
        <w:t xml:space="preserve"> 2020-959 du 31 juillet 2020 et fixant la composition de l’instance collégiale compétente pour la sélection des candidats aux emplois supérieurs de la fonction publique hospitalière, </w:t>
      </w:r>
      <w:r w:rsidR="00251BF8" w:rsidRPr="005F37B0">
        <w:rPr>
          <w:rFonts w:eastAsiaTheme="minorHAnsi"/>
          <w:snapToGrid/>
          <w:color w:val="000000"/>
          <w:szCs w:val="24"/>
          <w:lang w:eastAsia="en-US"/>
        </w:rPr>
        <w:t xml:space="preserve">sont nommés membres avec voix </w:t>
      </w:r>
      <w:r w:rsidR="00251BF8">
        <w:rPr>
          <w:rFonts w:eastAsiaTheme="minorHAnsi"/>
          <w:snapToGrid/>
          <w:color w:val="000000"/>
          <w:szCs w:val="24"/>
          <w:lang w:eastAsia="en-US"/>
        </w:rPr>
        <w:t>consultative</w:t>
      </w:r>
      <w:r w:rsidR="00251BF8" w:rsidRPr="005F37B0">
        <w:rPr>
          <w:rFonts w:eastAsiaTheme="minorHAnsi"/>
          <w:snapToGrid/>
          <w:color w:val="000000"/>
          <w:szCs w:val="24"/>
          <w:lang w:eastAsia="en-US"/>
        </w:rPr>
        <w:t xml:space="preserve"> de l’instance collégiale compétente pour la sélection des candidats aux emplois supérieurs de directeur </w:t>
      </w:r>
      <w:r w:rsidR="00251BF8" w:rsidRPr="00251BF8">
        <w:rPr>
          <w:rFonts w:eastAsiaTheme="minorHAnsi"/>
          <w:snapToGrid/>
          <w:color w:val="000000"/>
          <w:szCs w:val="24"/>
          <w:lang w:eastAsia="en-US"/>
        </w:rPr>
        <w:t>d'établissements sanitaires, sociaux et médico-sociaux</w:t>
      </w:r>
      <w:r w:rsidR="00251BF8">
        <w:rPr>
          <w:rFonts w:eastAsiaTheme="minorHAnsi"/>
          <w:snapToGrid/>
          <w:color w:val="000000"/>
          <w:szCs w:val="24"/>
          <w:lang w:eastAsia="en-US"/>
        </w:rPr>
        <w:t xml:space="preserve"> </w:t>
      </w:r>
      <w:r w:rsidRPr="005F37B0">
        <w:rPr>
          <w:rFonts w:eastAsiaTheme="minorHAnsi"/>
          <w:snapToGrid/>
          <w:color w:val="000000"/>
          <w:szCs w:val="24"/>
          <w:lang w:eastAsia="en-US"/>
        </w:rPr>
        <w:t>:</w:t>
      </w:r>
    </w:p>
    <w:p w14:paraId="5BECC647" w14:textId="77777777" w:rsidR="005F37B0" w:rsidRDefault="005F37B0" w:rsidP="005F37B0">
      <w:pPr>
        <w:widowControl/>
        <w:jc w:val="both"/>
        <w:rPr>
          <w:rFonts w:eastAsiaTheme="minorHAnsi"/>
          <w:snapToGrid/>
          <w:color w:val="000000"/>
          <w:szCs w:val="24"/>
          <w:lang w:eastAsia="en-US"/>
        </w:rPr>
      </w:pPr>
    </w:p>
    <w:p w14:paraId="257F69B0"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1° En qualité de membres désignés par les organisations syndicales représentées au Comité consultatif national : </w:t>
      </w:r>
    </w:p>
    <w:p w14:paraId="24063AE3" w14:textId="77777777" w:rsidR="00EC5C4A" w:rsidRDefault="00EC5C4A" w:rsidP="00EC5C4A">
      <w:pPr>
        <w:widowControl/>
        <w:jc w:val="both"/>
        <w:rPr>
          <w:rFonts w:eastAsiaTheme="minorHAnsi"/>
          <w:snapToGrid/>
          <w:color w:val="000000"/>
          <w:szCs w:val="24"/>
          <w:lang w:eastAsia="en-US"/>
        </w:rPr>
      </w:pPr>
    </w:p>
    <w:p w14:paraId="1E0DE7EA"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a) Désignés par le syndicat SYNCASS-CFDT : </w:t>
      </w:r>
    </w:p>
    <w:p w14:paraId="60B71AD3" w14:textId="77777777" w:rsidR="00251BF8" w:rsidRPr="00251BF8"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Mme Isabelle SARCIAT-LAFAURIE, directrice d'établissements sanitaires, sociaux et médico-sociaux, membre titulaire ;</w:t>
      </w:r>
    </w:p>
    <w:p w14:paraId="4A937C5D" w14:textId="1993A3DC" w:rsidR="00EC5C4A" w:rsidRPr="00EC5C4A"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 Alain ISNARD, directeur d'établissements sanitaires, sociaux et médico-sociaux, membre suppléant</w:t>
      </w:r>
      <w:r>
        <w:rPr>
          <w:rFonts w:eastAsiaTheme="minorHAnsi"/>
          <w:snapToGrid/>
          <w:color w:val="000000"/>
          <w:szCs w:val="24"/>
          <w:lang w:eastAsia="en-US"/>
        </w:rPr>
        <w:t xml:space="preserve"> </w:t>
      </w:r>
      <w:r w:rsidR="00EC5C4A" w:rsidRPr="00EC5C4A">
        <w:rPr>
          <w:rFonts w:eastAsiaTheme="minorHAnsi"/>
          <w:snapToGrid/>
          <w:color w:val="000000"/>
          <w:szCs w:val="24"/>
          <w:lang w:eastAsia="en-US"/>
        </w:rPr>
        <w:t>;</w:t>
      </w:r>
    </w:p>
    <w:p w14:paraId="1716C66B" w14:textId="77777777" w:rsidR="00EC5C4A" w:rsidRDefault="00EC5C4A" w:rsidP="00EC5C4A">
      <w:pPr>
        <w:widowControl/>
        <w:jc w:val="both"/>
        <w:rPr>
          <w:rFonts w:eastAsiaTheme="minorHAnsi"/>
          <w:snapToGrid/>
          <w:color w:val="000000"/>
          <w:szCs w:val="24"/>
          <w:lang w:eastAsia="en-US"/>
        </w:rPr>
      </w:pPr>
    </w:p>
    <w:p w14:paraId="5FC6A70C"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b) Désignés par le syndicat SMPS-UNSA : </w:t>
      </w:r>
    </w:p>
    <w:p w14:paraId="380E2361" w14:textId="77777777" w:rsidR="00251BF8" w:rsidRPr="00251BF8"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 Joan PASQUIER, directeur d'établissements sanitaires, sociaux et médico-sociaux, membre titulaire ;</w:t>
      </w:r>
    </w:p>
    <w:p w14:paraId="15E0CE91" w14:textId="1360718E" w:rsidR="00EC5C4A" w:rsidRPr="00EC5C4A"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Mme Marie-Cécile DARMOIS, directrice d'établissements sanitaires, sociaux et médico-sociaux, membre suppléant</w:t>
      </w:r>
      <w:r>
        <w:rPr>
          <w:rFonts w:eastAsiaTheme="minorHAnsi"/>
          <w:snapToGrid/>
          <w:color w:val="000000"/>
          <w:szCs w:val="24"/>
          <w:lang w:eastAsia="en-US"/>
        </w:rPr>
        <w:t xml:space="preserve"> </w:t>
      </w:r>
      <w:r w:rsidR="00EC5C4A" w:rsidRPr="00EC5C4A">
        <w:rPr>
          <w:rFonts w:eastAsiaTheme="minorHAnsi"/>
          <w:snapToGrid/>
          <w:color w:val="000000"/>
          <w:szCs w:val="24"/>
          <w:lang w:eastAsia="en-US"/>
        </w:rPr>
        <w:t>;</w:t>
      </w:r>
    </w:p>
    <w:p w14:paraId="6C614E6A" w14:textId="77777777" w:rsidR="00EC5C4A" w:rsidRDefault="00EC5C4A" w:rsidP="00EC5C4A">
      <w:pPr>
        <w:widowControl/>
        <w:jc w:val="both"/>
        <w:rPr>
          <w:rFonts w:eastAsiaTheme="minorHAnsi"/>
          <w:snapToGrid/>
          <w:color w:val="000000"/>
          <w:szCs w:val="24"/>
          <w:lang w:eastAsia="en-US"/>
        </w:rPr>
      </w:pPr>
    </w:p>
    <w:p w14:paraId="6C0A2C1F"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c) Désignés par le syndicat CH-FO : </w:t>
      </w:r>
    </w:p>
    <w:p w14:paraId="6B5A0C72" w14:textId="77777777" w:rsidR="00251BF8" w:rsidRPr="00251BF8"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Mme Nadia KERNAFIA, directrice d'établissements sanitaires, sociaux et médico-sociaux, membre titulaire ;</w:t>
      </w:r>
    </w:p>
    <w:p w14:paraId="3550D416" w14:textId="24805A88" w:rsidR="00EC5C4A" w:rsidRPr="00EC5C4A"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Mme Prisca OMBALA-STRINATI, directrice d'établissements sanitaires, sociaux et médico-sociaux, membre suppléant</w:t>
      </w:r>
      <w:r>
        <w:rPr>
          <w:rFonts w:eastAsiaTheme="minorHAnsi"/>
          <w:snapToGrid/>
          <w:color w:val="000000"/>
          <w:szCs w:val="24"/>
          <w:lang w:eastAsia="en-US"/>
        </w:rPr>
        <w:t xml:space="preserve"> </w:t>
      </w:r>
      <w:r w:rsidR="00EC5C4A" w:rsidRPr="00EC5C4A">
        <w:rPr>
          <w:rFonts w:eastAsiaTheme="minorHAnsi"/>
          <w:snapToGrid/>
          <w:color w:val="000000"/>
          <w:szCs w:val="24"/>
          <w:lang w:eastAsia="en-US"/>
        </w:rPr>
        <w:t>;</w:t>
      </w:r>
    </w:p>
    <w:p w14:paraId="78E52ED9" w14:textId="77777777" w:rsidR="00EC5C4A" w:rsidRDefault="00EC5C4A" w:rsidP="00EC5C4A">
      <w:pPr>
        <w:widowControl/>
        <w:jc w:val="both"/>
        <w:rPr>
          <w:rFonts w:eastAsiaTheme="minorHAnsi"/>
          <w:snapToGrid/>
          <w:color w:val="000000"/>
          <w:szCs w:val="24"/>
          <w:lang w:eastAsia="en-US"/>
        </w:rPr>
      </w:pPr>
    </w:p>
    <w:p w14:paraId="0B433964" w14:textId="77777777" w:rsidR="00EC5C4A" w:rsidRPr="00EC5C4A" w:rsidRDefault="00EC5C4A" w:rsidP="00EC5C4A">
      <w:pPr>
        <w:widowControl/>
        <w:jc w:val="both"/>
        <w:rPr>
          <w:rFonts w:eastAsiaTheme="minorHAnsi"/>
          <w:snapToGrid/>
          <w:color w:val="000000"/>
          <w:szCs w:val="24"/>
          <w:lang w:eastAsia="en-US"/>
        </w:rPr>
      </w:pPr>
      <w:r w:rsidRPr="00EC5C4A">
        <w:rPr>
          <w:rFonts w:eastAsiaTheme="minorHAnsi"/>
          <w:snapToGrid/>
          <w:color w:val="000000"/>
          <w:szCs w:val="24"/>
          <w:lang w:eastAsia="en-US"/>
        </w:rPr>
        <w:t xml:space="preserve">2° En qualité de représentants des établissements publics de santé désignés par la fédération hospitalière de France : </w:t>
      </w:r>
    </w:p>
    <w:p w14:paraId="712DC693" w14:textId="77777777" w:rsidR="00251BF8" w:rsidRPr="00251BF8"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 Benjamin CANIARD, directeur d'établissements sanitaires, sociaux et médico-sociaux, membre titulaire ;</w:t>
      </w:r>
    </w:p>
    <w:p w14:paraId="0EE05238" w14:textId="0427F0F7" w:rsidR="00EA4659" w:rsidRDefault="00251BF8" w:rsidP="00251BF8">
      <w:pPr>
        <w:widowControl/>
        <w:jc w:val="both"/>
        <w:rPr>
          <w:rFonts w:eastAsiaTheme="minorHAnsi"/>
          <w:snapToGrid/>
          <w:color w:val="000000"/>
          <w:szCs w:val="24"/>
          <w:lang w:eastAsia="en-US"/>
        </w:rPr>
      </w:pPr>
      <w:r w:rsidRPr="00251BF8">
        <w:rPr>
          <w:rFonts w:eastAsiaTheme="minorHAnsi"/>
          <w:snapToGrid/>
          <w:color w:val="000000"/>
          <w:szCs w:val="24"/>
          <w:lang w:eastAsia="en-US"/>
        </w:rPr>
        <w:t>M. Marc-Antoine THEVENOT, directeur d'établissements sanitaires, sociaux et médico-sociaux, membre suppléant</w:t>
      </w:r>
      <w:r w:rsidR="00EC5C4A" w:rsidRPr="00EC5C4A">
        <w:rPr>
          <w:rFonts w:eastAsiaTheme="minorHAnsi"/>
          <w:snapToGrid/>
          <w:color w:val="000000"/>
          <w:szCs w:val="24"/>
          <w:lang w:eastAsia="en-US"/>
        </w:rPr>
        <w:t>.</w:t>
      </w:r>
    </w:p>
    <w:p w14:paraId="4EBEF035" w14:textId="77777777" w:rsidR="005F37B0" w:rsidRPr="005F37B0" w:rsidRDefault="005F37B0" w:rsidP="005F37B0">
      <w:pPr>
        <w:widowControl/>
        <w:jc w:val="both"/>
        <w:rPr>
          <w:b/>
          <w:szCs w:val="24"/>
        </w:rPr>
      </w:pPr>
    </w:p>
    <w:sectPr w:rsidR="005F37B0" w:rsidRPr="005F3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103"/>
    <w:multiLevelType w:val="hybridMultilevel"/>
    <w:tmpl w:val="DC60CCE2"/>
    <w:lvl w:ilvl="0" w:tplc="20827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14FB2"/>
    <w:multiLevelType w:val="hybridMultilevel"/>
    <w:tmpl w:val="58DA13B8"/>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2B3228"/>
    <w:multiLevelType w:val="hybridMultilevel"/>
    <w:tmpl w:val="F2C06EBC"/>
    <w:lvl w:ilvl="0" w:tplc="CB565CDC">
      <w:start w:val="2"/>
      <w:numFmt w:val="upperRoman"/>
      <w:lvlText w:val="%1."/>
      <w:lvlJc w:val="left"/>
      <w:pPr>
        <w:ind w:left="1003" w:hanging="720"/>
      </w:pPr>
      <w:rPr>
        <w:rFonts w:hint="default"/>
      </w:rPr>
    </w:lvl>
    <w:lvl w:ilvl="1" w:tplc="040C0019">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15:restartNumberingAfterBreak="0">
    <w:nsid w:val="07F03DCC"/>
    <w:multiLevelType w:val="hybridMultilevel"/>
    <w:tmpl w:val="0F4883CE"/>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A03E5"/>
    <w:multiLevelType w:val="hybridMultilevel"/>
    <w:tmpl w:val="7D14065C"/>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12082"/>
    <w:multiLevelType w:val="hybridMultilevel"/>
    <w:tmpl w:val="8A5A06DE"/>
    <w:lvl w:ilvl="0" w:tplc="7032BF1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4E4113"/>
    <w:multiLevelType w:val="hybridMultilevel"/>
    <w:tmpl w:val="59DCD752"/>
    <w:lvl w:ilvl="0" w:tplc="1C846002">
      <w:numFmt w:val="bullet"/>
      <w:lvlText w:val="-"/>
      <w:lvlJc w:val="left"/>
      <w:pPr>
        <w:ind w:left="720" w:hanging="360"/>
      </w:pPr>
      <w:rPr>
        <w:rFonts w:ascii="Arial" w:eastAsia="Times New Roman" w:hAnsi="Arial" w:cs="Arial" w:hint="default"/>
      </w:rPr>
    </w:lvl>
    <w:lvl w:ilvl="1" w:tplc="08BED2B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D1A8C"/>
    <w:multiLevelType w:val="hybridMultilevel"/>
    <w:tmpl w:val="39B425EA"/>
    <w:lvl w:ilvl="0" w:tplc="20827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593910"/>
    <w:multiLevelType w:val="hybridMultilevel"/>
    <w:tmpl w:val="9636F9DC"/>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C7981"/>
    <w:multiLevelType w:val="hybridMultilevel"/>
    <w:tmpl w:val="FD5C58B8"/>
    <w:lvl w:ilvl="0" w:tplc="6C3A8A6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BD75E5"/>
    <w:multiLevelType w:val="hybridMultilevel"/>
    <w:tmpl w:val="37261B2E"/>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793389"/>
    <w:multiLevelType w:val="hybridMultilevel"/>
    <w:tmpl w:val="BBD46B00"/>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44275A"/>
    <w:multiLevelType w:val="hybridMultilevel"/>
    <w:tmpl w:val="7E249FD2"/>
    <w:lvl w:ilvl="0" w:tplc="3E28FFD0">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1D55EF"/>
    <w:multiLevelType w:val="hybridMultilevel"/>
    <w:tmpl w:val="05C26220"/>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4372F0"/>
    <w:multiLevelType w:val="hybridMultilevel"/>
    <w:tmpl w:val="EB604828"/>
    <w:lvl w:ilvl="0" w:tplc="C750E58A">
      <w:start w:val="1"/>
      <w:numFmt w:val="upperRoman"/>
      <w:lvlText w:val="%1-"/>
      <w:lvlJc w:val="left"/>
      <w:pPr>
        <w:ind w:left="1003" w:hanging="72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5" w15:restartNumberingAfterBreak="0">
    <w:nsid w:val="1FC34699"/>
    <w:multiLevelType w:val="hybridMultilevel"/>
    <w:tmpl w:val="05DE7FEA"/>
    <w:lvl w:ilvl="0" w:tplc="7032BF1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9E29A2"/>
    <w:multiLevelType w:val="hybridMultilevel"/>
    <w:tmpl w:val="D5720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24940"/>
    <w:multiLevelType w:val="hybridMultilevel"/>
    <w:tmpl w:val="DC3C62D2"/>
    <w:lvl w:ilvl="0" w:tplc="20827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0201D6"/>
    <w:multiLevelType w:val="hybridMultilevel"/>
    <w:tmpl w:val="1BC842F6"/>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29178D"/>
    <w:multiLevelType w:val="hybridMultilevel"/>
    <w:tmpl w:val="7C205AD2"/>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8F4D11"/>
    <w:multiLevelType w:val="hybridMultilevel"/>
    <w:tmpl w:val="9D50B588"/>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A11BDE"/>
    <w:multiLevelType w:val="hybridMultilevel"/>
    <w:tmpl w:val="B4243CDE"/>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797032"/>
    <w:multiLevelType w:val="hybridMultilevel"/>
    <w:tmpl w:val="1092FC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7C41A1D"/>
    <w:multiLevelType w:val="hybridMultilevel"/>
    <w:tmpl w:val="FE3CFE9C"/>
    <w:lvl w:ilvl="0" w:tplc="25605A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7E21445"/>
    <w:multiLevelType w:val="hybridMultilevel"/>
    <w:tmpl w:val="4EC2BD28"/>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5" w15:restartNumberingAfterBreak="0">
    <w:nsid w:val="3CD33BBE"/>
    <w:multiLevelType w:val="hybridMultilevel"/>
    <w:tmpl w:val="216ECE6C"/>
    <w:lvl w:ilvl="0" w:tplc="81C841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B86EDE"/>
    <w:multiLevelType w:val="hybridMultilevel"/>
    <w:tmpl w:val="10FCD644"/>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CF5F7F"/>
    <w:multiLevelType w:val="hybridMultilevel"/>
    <w:tmpl w:val="093EF9E0"/>
    <w:lvl w:ilvl="0" w:tplc="20827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CDE204F"/>
    <w:multiLevelType w:val="hybridMultilevel"/>
    <w:tmpl w:val="4B683600"/>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D069F0"/>
    <w:multiLevelType w:val="hybridMultilevel"/>
    <w:tmpl w:val="BC023534"/>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B63491"/>
    <w:multiLevelType w:val="hybridMultilevel"/>
    <w:tmpl w:val="436E3810"/>
    <w:lvl w:ilvl="0" w:tplc="E8F0FE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D97344"/>
    <w:multiLevelType w:val="hybridMultilevel"/>
    <w:tmpl w:val="AC76B37E"/>
    <w:lvl w:ilvl="0" w:tplc="1C84600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194934"/>
    <w:multiLevelType w:val="hybridMultilevel"/>
    <w:tmpl w:val="19A89F42"/>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315127"/>
    <w:multiLevelType w:val="hybridMultilevel"/>
    <w:tmpl w:val="5AFA7DBE"/>
    <w:lvl w:ilvl="0" w:tplc="B0F434A4">
      <w:start w:val="1"/>
      <w:numFmt w:val="upperRoman"/>
      <w:lvlText w:val="%1)"/>
      <w:lvlJc w:val="left"/>
      <w:pPr>
        <w:ind w:left="1080" w:hanging="720"/>
      </w:pPr>
      <w:rPr>
        <w:rFonts w:ascii="Times New Roman" w:eastAsia="Times New Roman" w:hAnsi="Times New Roman" w:cs="Times New Roman"/>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BD6B13"/>
    <w:multiLevelType w:val="hybridMultilevel"/>
    <w:tmpl w:val="A392A486"/>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065A83"/>
    <w:multiLevelType w:val="hybridMultilevel"/>
    <w:tmpl w:val="E52EC134"/>
    <w:lvl w:ilvl="0" w:tplc="208270A4">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27385A"/>
    <w:multiLevelType w:val="hybridMultilevel"/>
    <w:tmpl w:val="0BD8ABEE"/>
    <w:lvl w:ilvl="0" w:tplc="20827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1252B7"/>
    <w:multiLevelType w:val="hybridMultilevel"/>
    <w:tmpl w:val="1D409B68"/>
    <w:lvl w:ilvl="0" w:tplc="E8F0FE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A141C8"/>
    <w:multiLevelType w:val="hybridMultilevel"/>
    <w:tmpl w:val="B0CC15DE"/>
    <w:lvl w:ilvl="0" w:tplc="7032BF1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553176"/>
    <w:multiLevelType w:val="hybridMultilevel"/>
    <w:tmpl w:val="E52EC134"/>
    <w:lvl w:ilvl="0" w:tplc="208270A4">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51E43B1"/>
    <w:multiLevelType w:val="hybridMultilevel"/>
    <w:tmpl w:val="86B0AD68"/>
    <w:lvl w:ilvl="0" w:tplc="04A8DD9C">
      <w:start w:val="1"/>
      <w:numFmt w:val="upperRoman"/>
      <w:lvlText w:val="%1)"/>
      <w:lvlJc w:val="left"/>
      <w:pPr>
        <w:ind w:left="1080" w:hanging="72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E20AF2"/>
    <w:multiLevelType w:val="hybridMultilevel"/>
    <w:tmpl w:val="4BCC5BEC"/>
    <w:lvl w:ilvl="0" w:tplc="CE6C9502">
      <w:start w:val="3"/>
      <w:numFmt w:val="upperRoman"/>
      <w:lvlText w:val="%1-"/>
      <w:lvlJc w:val="left"/>
      <w:pPr>
        <w:ind w:left="720" w:hanging="72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42" w15:restartNumberingAfterBreak="0">
    <w:nsid w:val="78430265"/>
    <w:multiLevelType w:val="hybridMultilevel"/>
    <w:tmpl w:val="5AFA7DBE"/>
    <w:lvl w:ilvl="0" w:tplc="B0F434A4">
      <w:start w:val="1"/>
      <w:numFmt w:val="upperRoman"/>
      <w:lvlText w:val="%1)"/>
      <w:lvlJc w:val="left"/>
      <w:pPr>
        <w:ind w:left="1080" w:hanging="720"/>
      </w:pPr>
      <w:rPr>
        <w:rFonts w:ascii="Times New Roman" w:eastAsia="Times New Roman" w:hAnsi="Times New Roman" w:cs="Times New Roman"/>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46738B"/>
    <w:multiLevelType w:val="hybridMultilevel"/>
    <w:tmpl w:val="5AFA7DBE"/>
    <w:lvl w:ilvl="0" w:tplc="B0F434A4">
      <w:start w:val="1"/>
      <w:numFmt w:val="upperRoman"/>
      <w:lvlText w:val="%1)"/>
      <w:lvlJc w:val="left"/>
      <w:pPr>
        <w:ind w:left="1080" w:hanging="720"/>
      </w:pPr>
      <w:rPr>
        <w:rFonts w:ascii="Times New Roman" w:eastAsia="Times New Roman" w:hAnsi="Times New Roman" w:cs="Times New Roman"/>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9D765E"/>
    <w:multiLevelType w:val="hybridMultilevel"/>
    <w:tmpl w:val="87E4C92A"/>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764408"/>
    <w:multiLevelType w:val="hybridMultilevel"/>
    <w:tmpl w:val="9AE02880"/>
    <w:lvl w:ilvl="0" w:tplc="20827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B36419"/>
    <w:multiLevelType w:val="hybridMultilevel"/>
    <w:tmpl w:val="CC72A52E"/>
    <w:lvl w:ilvl="0" w:tplc="1C846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5137808">
    <w:abstractNumId w:val="43"/>
  </w:num>
  <w:num w:numId="2" w16cid:durableId="1829974164">
    <w:abstractNumId w:val="24"/>
  </w:num>
  <w:num w:numId="3" w16cid:durableId="466048454">
    <w:abstractNumId w:val="23"/>
  </w:num>
  <w:num w:numId="4" w16cid:durableId="187107159">
    <w:abstractNumId w:val="30"/>
  </w:num>
  <w:num w:numId="5" w16cid:durableId="1838037494">
    <w:abstractNumId w:val="33"/>
  </w:num>
  <w:num w:numId="6" w16cid:durableId="1299072054">
    <w:abstractNumId w:val="42"/>
  </w:num>
  <w:num w:numId="7" w16cid:durableId="235021083">
    <w:abstractNumId w:val="14"/>
  </w:num>
  <w:num w:numId="8" w16cid:durableId="633606108">
    <w:abstractNumId w:val="41"/>
  </w:num>
  <w:num w:numId="9" w16cid:durableId="1412652972">
    <w:abstractNumId w:val="2"/>
  </w:num>
  <w:num w:numId="10" w16cid:durableId="1387024452">
    <w:abstractNumId w:val="15"/>
  </w:num>
  <w:num w:numId="11" w16cid:durableId="628635805">
    <w:abstractNumId w:val="25"/>
  </w:num>
  <w:num w:numId="12" w16cid:durableId="1001542603">
    <w:abstractNumId w:val="40"/>
  </w:num>
  <w:num w:numId="13" w16cid:durableId="371423110">
    <w:abstractNumId w:val="39"/>
  </w:num>
  <w:num w:numId="14" w16cid:durableId="739594157">
    <w:abstractNumId w:val="9"/>
  </w:num>
  <w:num w:numId="15" w16cid:durableId="945960926">
    <w:abstractNumId w:val="27"/>
  </w:num>
  <w:num w:numId="16" w16cid:durableId="841238091">
    <w:abstractNumId w:val="0"/>
  </w:num>
  <w:num w:numId="17" w16cid:durableId="1196311955">
    <w:abstractNumId w:val="45"/>
  </w:num>
  <w:num w:numId="18" w16cid:durableId="1069811922">
    <w:abstractNumId w:val="5"/>
  </w:num>
  <w:num w:numId="19" w16cid:durableId="1223831400">
    <w:abstractNumId w:val="38"/>
  </w:num>
  <w:num w:numId="20" w16cid:durableId="484664913">
    <w:abstractNumId w:val="6"/>
  </w:num>
  <w:num w:numId="21" w16cid:durableId="2001889781">
    <w:abstractNumId w:val="37"/>
  </w:num>
  <w:num w:numId="22" w16cid:durableId="1456026681">
    <w:abstractNumId w:val="35"/>
  </w:num>
  <w:num w:numId="23" w16cid:durableId="937837040">
    <w:abstractNumId w:val="21"/>
  </w:num>
  <w:num w:numId="24" w16cid:durableId="566258055">
    <w:abstractNumId w:val="46"/>
  </w:num>
  <w:num w:numId="25" w16cid:durableId="1241712897">
    <w:abstractNumId w:val="32"/>
  </w:num>
  <w:num w:numId="26" w16cid:durableId="1753157593">
    <w:abstractNumId w:val="44"/>
  </w:num>
  <w:num w:numId="27" w16cid:durableId="1698236240">
    <w:abstractNumId w:val="7"/>
  </w:num>
  <w:num w:numId="28" w16cid:durableId="594284491">
    <w:abstractNumId w:val="17"/>
  </w:num>
  <w:num w:numId="29" w16cid:durableId="1256478862">
    <w:abstractNumId w:val="36"/>
  </w:num>
  <w:num w:numId="30" w16cid:durableId="979724258">
    <w:abstractNumId w:val="16"/>
  </w:num>
  <w:num w:numId="31" w16cid:durableId="1622227981">
    <w:abstractNumId w:val="34"/>
  </w:num>
  <w:num w:numId="32" w16cid:durableId="926351997">
    <w:abstractNumId w:val="31"/>
  </w:num>
  <w:num w:numId="33" w16cid:durableId="762842359">
    <w:abstractNumId w:val="28"/>
  </w:num>
  <w:num w:numId="34" w16cid:durableId="1170754461">
    <w:abstractNumId w:val="3"/>
  </w:num>
  <w:num w:numId="35" w16cid:durableId="1311717176">
    <w:abstractNumId w:val="1"/>
  </w:num>
  <w:num w:numId="36" w16cid:durableId="1400246066">
    <w:abstractNumId w:val="29"/>
  </w:num>
  <w:num w:numId="37" w16cid:durableId="1754937702">
    <w:abstractNumId w:val="19"/>
  </w:num>
  <w:num w:numId="38" w16cid:durableId="1145511063">
    <w:abstractNumId w:val="20"/>
  </w:num>
  <w:num w:numId="39" w16cid:durableId="693502647">
    <w:abstractNumId w:val="26"/>
  </w:num>
  <w:num w:numId="40" w16cid:durableId="879786488">
    <w:abstractNumId w:val="4"/>
  </w:num>
  <w:num w:numId="41" w16cid:durableId="1869836306">
    <w:abstractNumId w:val="8"/>
  </w:num>
  <w:num w:numId="42" w16cid:durableId="406683412">
    <w:abstractNumId w:val="18"/>
  </w:num>
  <w:num w:numId="43" w16cid:durableId="1478768765">
    <w:abstractNumId w:val="11"/>
  </w:num>
  <w:num w:numId="44" w16cid:durableId="1808470859">
    <w:abstractNumId w:val="13"/>
  </w:num>
  <w:num w:numId="45" w16cid:durableId="885527577">
    <w:abstractNumId w:val="10"/>
  </w:num>
  <w:num w:numId="46" w16cid:durableId="1177110144">
    <w:abstractNumId w:val="12"/>
  </w:num>
  <w:num w:numId="47" w16cid:durableId="11069297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0C"/>
    <w:rsid w:val="00042420"/>
    <w:rsid w:val="00064102"/>
    <w:rsid w:val="000A6A60"/>
    <w:rsid w:val="00116848"/>
    <w:rsid w:val="00162199"/>
    <w:rsid w:val="00162625"/>
    <w:rsid w:val="001723E1"/>
    <w:rsid w:val="00215E87"/>
    <w:rsid w:val="00251BF8"/>
    <w:rsid w:val="002C488F"/>
    <w:rsid w:val="002F751B"/>
    <w:rsid w:val="0034709C"/>
    <w:rsid w:val="003E7222"/>
    <w:rsid w:val="00426D2B"/>
    <w:rsid w:val="004738B1"/>
    <w:rsid w:val="005A6AA9"/>
    <w:rsid w:val="005A71C9"/>
    <w:rsid w:val="005F37B0"/>
    <w:rsid w:val="00601EF5"/>
    <w:rsid w:val="00624BBC"/>
    <w:rsid w:val="00661D44"/>
    <w:rsid w:val="006D6C13"/>
    <w:rsid w:val="006D77E9"/>
    <w:rsid w:val="007D56F1"/>
    <w:rsid w:val="0084453C"/>
    <w:rsid w:val="00865230"/>
    <w:rsid w:val="00884245"/>
    <w:rsid w:val="009338F9"/>
    <w:rsid w:val="009C7D98"/>
    <w:rsid w:val="009D36CC"/>
    <w:rsid w:val="009E7B0C"/>
    <w:rsid w:val="00A824EC"/>
    <w:rsid w:val="00A90E18"/>
    <w:rsid w:val="00AA40AC"/>
    <w:rsid w:val="00B01E25"/>
    <w:rsid w:val="00B23F44"/>
    <w:rsid w:val="00B95DCB"/>
    <w:rsid w:val="00BF6EA7"/>
    <w:rsid w:val="00CC1837"/>
    <w:rsid w:val="00CF70DB"/>
    <w:rsid w:val="00D232A5"/>
    <w:rsid w:val="00E36C80"/>
    <w:rsid w:val="00E41290"/>
    <w:rsid w:val="00E442C4"/>
    <w:rsid w:val="00E50DA8"/>
    <w:rsid w:val="00E76426"/>
    <w:rsid w:val="00EA4659"/>
    <w:rsid w:val="00EC5C4A"/>
    <w:rsid w:val="00ED5AFE"/>
    <w:rsid w:val="00EE15D4"/>
    <w:rsid w:val="00F33DDA"/>
    <w:rsid w:val="00FE7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DBA1"/>
  <w15:chartTrackingRefBased/>
  <w15:docId w15:val="{7892DCCB-5022-4807-AB73-093ADABF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0C"/>
    <w:pPr>
      <w:widowControl w:val="0"/>
      <w:spacing w:after="0" w:line="240" w:lineRule="auto"/>
    </w:pPr>
    <w:rPr>
      <w:rFonts w:ascii="Times New Roman" w:eastAsia="Times New Roman" w:hAnsi="Times New Roman" w:cs="Times New Roman"/>
      <w:snapToGrid w:val="0"/>
      <w:sz w:val="24"/>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E7B0C"/>
    <w:pPr>
      <w:tabs>
        <w:tab w:val="left" w:pos="-1439"/>
        <w:tab w:val="left" w:pos="-720"/>
        <w:tab w:val="left" w:pos="0"/>
        <w:tab w:val="left" w:pos="720"/>
        <w:tab w:val="center" w:pos="11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spacing w:val="-2"/>
      <w:sz w:val="20"/>
    </w:rPr>
  </w:style>
  <w:style w:type="character" w:customStyle="1" w:styleId="CorpsdetexteCar">
    <w:name w:val="Corps de texte Car"/>
    <w:basedOn w:val="Policepardfaut"/>
    <w:link w:val="Corpsdetexte"/>
    <w:rsid w:val="009E7B0C"/>
    <w:rPr>
      <w:rFonts w:ascii="Times New Roman" w:eastAsia="Times New Roman" w:hAnsi="Times New Roman" w:cs="Times New Roman"/>
      <w:snapToGrid w:val="0"/>
      <w:spacing w:val="-2"/>
      <w:sz w:val="20"/>
      <w:szCs w:val="20"/>
      <w:lang w:eastAsia="fr-FR"/>
    </w:rPr>
  </w:style>
  <w:style w:type="paragraph" w:customStyle="1" w:styleId="SNNature">
    <w:name w:val="SNNature"/>
    <w:basedOn w:val="Normal"/>
    <w:autoRedefine/>
    <w:rsid w:val="009E7B0C"/>
    <w:pPr>
      <w:suppressLineNumbers/>
      <w:suppressAutoHyphens/>
      <w:ind w:right="141"/>
      <w:jc w:val="center"/>
    </w:pPr>
    <w:rPr>
      <w:rFonts w:ascii="Arial" w:eastAsia="Lucida Sans Unicode" w:hAnsi="Arial" w:cs="Arial"/>
      <w:b/>
      <w:snapToGrid/>
      <w:sz w:val="20"/>
    </w:rPr>
  </w:style>
  <w:style w:type="paragraph" w:styleId="Corpsdetexte3">
    <w:name w:val="Body Text 3"/>
    <w:basedOn w:val="Normal"/>
    <w:link w:val="Corpsdetexte3Car"/>
    <w:rsid w:val="009E7B0C"/>
    <w:pPr>
      <w:jc w:val="both"/>
    </w:pPr>
  </w:style>
  <w:style w:type="character" w:customStyle="1" w:styleId="Corpsdetexte3Car">
    <w:name w:val="Corps de texte 3 Car"/>
    <w:basedOn w:val="Policepardfaut"/>
    <w:link w:val="Corpsdetexte3"/>
    <w:rsid w:val="009E7B0C"/>
    <w:rPr>
      <w:rFonts w:ascii="Times New Roman" w:eastAsia="Times New Roman" w:hAnsi="Times New Roman" w:cs="Times New Roman"/>
      <w:snapToGrid w:val="0"/>
      <w:sz w:val="24"/>
      <w:szCs w:val="20"/>
      <w:lang w:eastAsia="fr-FR"/>
    </w:rPr>
  </w:style>
  <w:style w:type="paragraph" w:customStyle="1" w:styleId="SNNORCentr">
    <w:name w:val="SNNOR+Centré"/>
    <w:next w:val="Normal"/>
    <w:rsid w:val="009E7B0C"/>
    <w:pPr>
      <w:spacing w:after="0" w:line="480" w:lineRule="auto"/>
      <w:jc w:val="center"/>
    </w:pPr>
    <w:rPr>
      <w:rFonts w:ascii="Times New Roman" w:eastAsia="Times New Roman" w:hAnsi="Times New Roman" w:cs="Times New Roman"/>
      <w:bCs/>
      <w:sz w:val="24"/>
      <w:szCs w:val="20"/>
      <w:lang w:eastAsia="fr-FR"/>
    </w:rPr>
  </w:style>
  <w:style w:type="character" w:styleId="Lienhypertexte">
    <w:name w:val="Hyperlink"/>
    <w:rsid w:val="009E7B0C"/>
    <w:rPr>
      <w:color w:val="0000FF"/>
      <w:u w:val="single"/>
    </w:rPr>
  </w:style>
  <w:style w:type="paragraph" w:styleId="Paragraphedeliste">
    <w:name w:val="List Paragraph"/>
    <w:basedOn w:val="Normal"/>
    <w:uiPriority w:val="34"/>
    <w:qFormat/>
    <w:rsid w:val="009E7B0C"/>
    <w:pPr>
      <w:ind w:left="708"/>
    </w:pPr>
  </w:style>
  <w:style w:type="paragraph" w:customStyle="1" w:styleId="Default">
    <w:name w:val="Default"/>
    <w:rsid w:val="009E7B0C"/>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632</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BLEY, Ange (AGC-CNG)</dc:creator>
  <cp:keywords/>
  <dc:description/>
  <cp:lastModifiedBy>LAPLAGNE, Magali (AGC-CNG)</cp:lastModifiedBy>
  <cp:revision>14</cp:revision>
  <dcterms:created xsi:type="dcterms:W3CDTF">2024-02-20T17:02:00Z</dcterms:created>
  <dcterms:modified xsi:type="dcterms:W3CDTF">2025-04-04T09:42:00Z</dcterms:modified>
</cp:coreProperties>
</file>